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832B0" w14:textId="3B2E2445" w:rsidR="002E224B" w:rsidRDefault="00103071" w:rsidP="00C64556">
      <w:pPr>
        <w:jc w:val="center"/>
      </w:pPr>
      <w:r w:rsidRPr="00914A6E">
        <w:rPr>
          <w:noProof/>
        </w:rPr>
        <w:drawing>
          <wp:inline distT="0" distB="0" distL="0" distR="0" wp14:anchorId="40C05D60" wp14:editId="17D6C776">
            <wp:extent cx="1571625" cy="657225"/>
            <wp:effectExtent l="0" t="0" r="9525" b="9525"/>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71625" cy="657225"/>
                    </a:xfrm>
                    <a:prstGeom prst="rect">
                      <a:avLst/>
                    </a:prstGeom>
                    <a:noFill/>
                    <a:ln>
                      <a:noFill/>
                    </a:ln>
                  </pic:spPr>
                </pic:pic>
              </a:graphicData>
            </a:graphic>
          </wp:inline>
        </w:drawing>
      </w:r>
    </w:p>
    <w:p w14:paraId="5C0CA9CC" w14:textId="77777777" w:rsidR="00103071" w:rsidRDefault="00103071" w:rsidP="00C64556">
      <w:pPr>
        <w:jc w:val="center"/>
        <w:rPr>
          <w:b/>
          <w:bCs/>
        </w:rPr>
      </w:pPr>
    </w:p>
    <w:p w14:paraId="7AB745FC" w14:textId="6C282B29" w:rsidR="00C64556" w:rsidRDefault="00C64556" w:rsidP="00C64556">
      <w:pPr>
        <w:jc w:val="center"/>
        <w:rPr>
          <w:b/>
          <w:bCs/>
        </w:rPr>
      </w:pPr>
      <w:r w:rsidRPr="002E224B">
        <w:rPr>
          <w:b/>
          <w:bCs/>
        </w:rPr>
        <w:t xml:space="preserve">STANDARTINIAI </w:t>
      </w:r>
      <w:r>
        <w:rPr>
          <w:b/>
          <w:bCs/>
        </w:rPr>
        <w:t xml:space="preserve">TECHNINIAI </w:t>
      </w:r>
      <w:r w:rsidRPr="002E224B">
        <w:rPr>
          <w:b/>
          <w:bCs/>
        </w:rPr>
        <w:t xml:space="preserve">REIKALAVIMAI </w:t>
      </w:r>
    </w:p>
    <w:p w14:paraId="07F32971" w14:textId="1755203D" w:rsidR="00C64556" w:rsidRDefault="00C64556" w:rsidP="00C64556">
      <w:pPr>
        <w:jc w:val="center"/>
        <w:rPr>
          <w:b/>
          <w:bCs/>
        </w:rPr>
      </w:pPr>
      <w:r w:rsidRPr="002E224B">
        <w:rPr>
          <w:b/>
          <w:bCs/>
        </w:rPr>
        <w:t>VAMZDŽIA</w:t>
      </w:r>
      <w:r>
        <w:rPr>
          <w:b/>
          <w:bCs/>
        </w:rPr>
        <w:t>I</w:t>
      </w:r>
    </w:p>
    <w:p w14:paraId="434C7246" w14:textId="77777777" w:rsidR="00C64556" w:rsidRPr="009D59EE" w:rsidRDefault="00C64556" w:rsidP="00C64556">
      <w:pPr>
        <w:pBdr>
          <w:top w:val="single" w:sz="8" w:space="1" w:color="auto"/>
          <w:bottom w:val="single" w:sz="8" w:space="1" w:color="auto"/>
        </w:pBdr>
        <w:tabs>
          <w:tab w:val="left" w:pos="284"/>
        </w:tabs>
        <w:spacing w:before="60" w:after="60" w:line="240" w:lineRule="auto"/>
        <w:rPr>
          <w:rFonts w:eastAsia="Calibri" w:cstheme="minorHAnsi"/>
          <w:b/>
        </w:rPr>
      </w:pPr>
      <w:r w:rsidRPr="009D59EE">
        <w:rPr>
          <w:rFonts w:eastAsia="Calibri" w:cstheme="minorHAnsi"/>
          <w:b/>
        </w:rPr>
        <w:t>PIRKIMO OBJEKTAS</w:t>
      </w:r>
      <w:r>
        <w:rPr>
          <w:rFonts w:eastAsia="Calibri" w:cstheme="minorHAnsi"/>
          <w:b/>
        </w:rPr>
        <w:t>, KIEKIAI (APIMTYS) IR DETALUS PIRKIMO OBJEKTO APRAŠYMAS</w:t>
      </w:r>
    </w:p>
    <w:p w14:paraId="66C8ACF6" w14:textId="77777777" w:rsidR="00C64556" w:rsidRDefault="00C64556" w:rsidP="00C64556">
      <w:pPr>
        <w:pStyle w:val="ListParagraph"/>
        <w:numPr>
          <w:ilvl w:val="0"/>
          <w:numId w:val="10"/>
        </w:numPr>
        <w:ind w:left="284" w:hanging="284"/>
        <w:rPr>
          <w:b/>
          <w:bCs/>
        </w:rPr>
      </w:pPr>
      <w:r w:rsidRPr="00CD4123">
        <w:rPr>
          <w:b/>
          <w:bCs/>
        </w:rPr>
        <w:t>Pirkimo objektas</w:t>
      </w:r>
    </w:p>
    <w:sdt>
      <w:sdtPr>
        <w:rPr>
          <w:b/>
          <w:bCs/>
        </w:rPr>
        <w:alias w:val="Aprašyti kokiu tikslu perkama prekė"/>
        <w:tag w:val="Aprašyti kokiu tikslu perkama prekė"/>
        <w:id w:val="-472522977"/>
        <w:placeholder>
          <w:docPart w:val="87419269840043B48F2021772F047940"/>
        </w:placeholder>
        <w:showingPlcHdr/>
      </w:sdtPr>
      <w:sdtEndPr/>
      <w:sdtContent>
        <w:p w14:paraId="3BA048C9" w14:textId="77777777" w:rsidR="00C64556" w:rsidRPr="00CD4123" w:rsidRDefault="00C64556" w:rsidP="00C64556">
          <w:pPr>
            <w:pStyle w:val="ListParagraph"/>
            <w:ind w:left="284"/>
            <w:rPr>
              <w:b/>
              <w:bCs/>
            </w:rPr>
          </w:pPr>
          <w:r w:rsidRPr="00032DAA">
            <w:rPr>
              <w:rStyle w:val="PlaceholderText"/>
            </w:rPr>
            <w:t>Click or tap here to enter text.</w:t>
          </w:r>
        </w:p>
      </w:sdtContent>
    </w:sdt>
    <w:p w14:paraId="369C86A5" w14:textId="37C27670" w:rsidR="00C64556" w:rsidRDefault="00C64556" w:rsidP="00C64556">
      <w:pPr>
        <w:rPr>
          <w:b/>
          <w:bCs/>
        </w:rPr>
      </w:pPr>
      <w:r>
        <w:rPr>
          <w:b/>
          <w:bCs/>
          <w:lang w:val="en-US"/>
        </w:rPr>
        <w:t xml:space="preserve">2. </w:t>
      </w:r>
      <w:r>
        <w:rPr>
          <w:b/>
          <w:bCs/>
        </w:rPr>
        <w:t>Sąlygos ir reikalavimai pirkimo objektui</w:t>
      </w:r>
    </w:p>
    <w:tbl>
      <w:tblPr>
        <w:tblpPr w:leftFromText="180" w:rightFromText="18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4029"/>
        <w:gridCol w:w="1594"/>
        <w:gridCol w:w="1592"/>
        <w:gridCol w:w="1592"/>
      </w:tblGrid>
      <w:tr w:rsidR="003802F9" w:rsidRPr="005F7927" w14:paraId="64B80CBD" w14:textId="77777777" w:rsidTr="006222E8">
        <w:trPr>
          <w:trHeight w:val="416"/>
        </w:trPr>
        <w:tc>
          <w:tcPr>
            <w:tcW w:w="426" w:type="pct"/>
            <w:vMerge w:val="restart"/>
            <w:vAlign w:val="center"/>
          </w:tcPr>
          <w:p w14:paraId="465306A0" w14:textId="77777777" w:rsidR="003802F9" w:rsidRPr="001D10DC" w:rsidRDefault="003802F9" w:rsidP="006222E8">
            <w:pPr>
              <w:jc w:val="center"/>
              <w:rPr>
                <w:rFonts w:cstheme="minorHAnsi"/>
                <w:b/>
              </w:rPr>
            </w:pPr>
            <w:bookmarkStart w:id="0" w:name="_Hlk81551347"/>
            <w:r w:rsidRPr="001D10DC">
              <w:rPr>
                <w:rFonts w:cstheme="minorHAnsi"/>
                <w:b/>
              </w:rPr>
              <w:t>Eil. Nr.</w:t>
            </w:r>
          </w:p>
        </w:tc>
        <w:tc>
          <w:tcPr>
            <w:tcW w:w="2092" w:type="pct"/>
            <w:vMerge w:val="restart"/>
            <w:vAlign w:val="center"/>
          </w:tcPr>
          <w:p w14:paraId="7A31F0CD" w14:textId="7899C5FC" w:rsidR="003802F9" w:rsidRPr="001D10DC" w:rsidRDefault="00A86673" w:rsidP="006222E8">
            <w:pPr>
              <w:jc w:val="center"/>
              <w:rPr>
                <w:rFonts w:cstheme="minorHAnsi"/>
                <w:b/>
                <w:bCs/>
              </w:rPr>
            </w:pPr>
            <w:r w:rsidRPr="001D10DC">
              <w:rPr>
                <w:rFonts w:cstheme="minorHAnsi"/>
                <w:b/>
                <w:bCs/>
              </w:rPr>
              <w:t>P</w:t>
            </w:r>
            <w:r w:rsidR="003802F9" w:rsidRPr="001D10DC">
              <w:rPr>
                <w:rFonts w:cstheme="minorHAnsi"/>
                <w:b/>
                <w:bCs/>
              </w:rPr>
              <w:t xml:space="preserve">rekių </w:t>
            </w:r>
            <w:r w:rsidRPr="001D10DC">
              <w:rPr>
                <w:rFonts w:cstheme="minorHAnsi"/>
                <w:b/>
                <w:bCs/>
              </w:rPr>
              <w:t xml:space="preserve">standartiniai </w:t>
            </w:r>
            <w:r w:rsidR="003802F9" w:rsidRPr="001D10DC">
              <w:rPr>
                <w:rFonts w:cstheme="minorHAnsi"/>
                <w:b/>
                <w:bCs/>
              </w:rPr>
              <w:t>techniniai parametrai</w:t>
            </w:r>
            <w:bookmarkStart w:id="1" w:name="_GoBack"/>
            <w:bookmarkEnd w:id="1"/>
          </w:p>
        </w:tc>
        <w:tc>
          <w:tcPr>
            <w:tcW w:w="828" w:type="pct"/>
            <w:vMerge w:val="restart"/>
            <w:vAlign w:val="center"/>
          </w:tcPr>
          <w:p w14:paraId="68EFF004" w14:textId="77777777" w:rsidR="003802F9" w:rsidRPr="001D10DC" w:rsidRDefault="003802F9" w:rsidP="006222E8">
            <w:pPr>
              <w:pStyle w:val="Bodytext90"/>
              <w:shd w:val="clear" w:color="auto" w:fill="auto"/>
              <w:spacing w:line="240" w:lineRule="auto"/>
              <w:ind w:left="120" w:hanging="55"/>
              <w:jc w:val="center"/>
              <w:rPr>
                <w:rFonts w:asciiTheme="minorHAnsi" w:hAnsiTheme="minorHAnsi" w:cstheme="minorHAnsi"/>
                <w:sz w:val="22"/>
                <w:szCs w:val="22"/>
              </w:rPr>
            </w:pPr>
            <w:r w:rsidRPr="001D10DC">
              <w:rPr>
                <w:rFonts w:asciiTheme="minorHAnsi" w:hAnsiTheme="minorHAnsi" w:cstheme="minorHAnsi"/>
                <w:sz w:val="22"/>
                <w:szCs w:val="22"/>
              </w:rPr>
              <w:t>Siūlomų prekių  techniniai</w:t>
            </w:r>
          </w:p>
          <w:p w14:paraId="57D7B9EB" w14:textId="77777777" w:rsidR="003802F9" w:rsidRPr="001D10DC" w:rsidRDefault="003802F9" w:rsidP="006222E8">
            <w:pPr>
              <w:jc w:val="center"/>
              <w:rPr>
                <w:rFonts w:cstheme="minorHAnsi"/>
                <w:b/>
              </w:rPr>
            </w:pPr>
            <w:r w:rsidRPr="001D10DC">
              <w:rPr>
                <w:rFonts w:cstheme="minorHAnsi"/>
                <w:b/>
                <w:bCs/>
              </w:rPr>
              <w:t xml:space="preserve"> parametrai</w:t>
            </w:r>
          </w:p>
        </w:tc>
        <w:tc>
          <w:tcPr>
            <w:tcW w:w="1654" w:type="pct"/>
            <w:gridSpan w:val="2"/>
            <w:vAlign w:val="center"/>
          </w:tcPr>
          <w:p w14:paraId="0A045EDD" w14:textId="77777777" w:rsidR="003802F9" w:rsidRPr="001D10DC" w:rsidRDefault="003802F9" w:rsidP="006222E8">
            <w:pPr>
              <w:pStyle w:val="Bodytext90"/>
              <w:shd w:val="clear" w:color="auto" w:fill="auto"/>
              <w:spacing w:line="240" w:lineRule="auto"/>
              <w:ind w:left="120" w:hanging="55"/>
              <w:jc w:val="center"/>
              <w:rPr>
                <w:rFonts w:asciiTheme="minorHAnsi" w:hAnsiTheme="minorHAnsi" w:cstheme="minorHAnsi"/>
                <w:sz w:val="22"/>
                <w:szCs w:val="22"/>
              </w:rPr>
            </w:pPr>
            <w:r w:rsidRPr="001D10DC">
              <w:rPr>
                <w:rFonts w:asciiTheme="minorHAnsi" w:hAnsiTheme="minorHAnsi" w:cstheme="minorHAnsi"/>
                <w:sz w:val="22"/>
                <w:szCs w:val="22"/>
              </w:rPr>
              <w:t>Pasiūlymo dokumentai, patvirtinantys siūlomų  prekių techninius parametrus</w:t>
            </w:r>
          </w:p>
        </w:tc>
      </w:tr>
      <w:tr w:rsidR="003802F9" w:rsidRPr="005F7927" w14:paraId="398C4DD6" w14:textId="77777777" w:rsidTr="006222E8">
        <w:tc>
          <w:tcPr>
            <w:tcW w:w="426" w:type="pct"/>
            <w:vMerge/>
            <w:vAlign w:val="center"/>
          </w:tcPr>
          <w:p w14:paraId="03CDA14E" w14:textId="77777777" w:rsidR="003802F9" w:rsidRPr="001D10DC" w:rsidRDefault="003802F9" w:rsidP="006222E8">
            <w:pPr>
              <w:jc w:val="center"/>
              <w:rPr>
                <w:rFonts w:cstheme="minorHAnsi"/>
                <w:b/>
              </w:rPr>
            </w:pPr>
          </w:p>
        </w:tc>
        <w:tc>
          <w:tcPr>
            <w:tcW w:w="2092" w:type="pct"/>
            <w:vMerge/>
            <w:vAlign w:val="center"/>
          </w:tcPr>
          <w:p w14:paraId="02B1DD5E" w14:textId="77777777" w:rsidR="003802F9" w:rsidRPr="001D10DC" w:rsidRDefault="003802F9" w:rsidP="006222E8">
            <w:pPr>
              <w:jc w:val="center"/>
              <w:rPr>
                <w:rFonts w:cstheme="minorHAnsi"/>
                <w:b/>
                <w:bCs/>
              </w:rPr>
            </w:pPr>
          </w:p>
        </w:tc>
        <w:tc>
          <w:tcPr>
            <w:tcW w:w="828" w:type="pct"/>
            <w:vMerge/>
            <w:vAlign w:val="center"/>
          </w:tcPr>
          <w:p w14:paraId="7C86232E" w14:textId="77777777" w:rsidR="003802F9" w:rsidRPr="001D10DC" w:rsidRDefault="003802F9" w:rsidP="006222E8">
            <w:pPr>
              <w:pStyle w:val="Bodytext90"/>
              <w:shd w:val="clear" w:color="auto" w:fill="auto"/>
              <w:spacing w:line="240" w:lineRule="auto"/>
              <w:ind w:left="120" w:hanging="55"/>
              <w:jc w:val="center"/>
              <w:rPr>
                <w:rFonts w:asciiTheme="minorHAnsi" w:hAnsiTheme="minorHAnsi" w:cstheme="minorHAnsi"/>
                <w:sz w:val="22"/>
                <w:szCs w:val="22"/>
              </w:rPr>
            </w:pPr>
          </w:p>
        </w:tc>
        <w:tc>
          <w:tcPr>
            <w:tcW w:w="827" w:type="pct"/>
            <w:vAlign w:val="center"/>
          </w:tcPr>
          <w:p w14:paraId="41009938" w14:textId="77777777" w:rsidR="003802F9" w:rsidRPr="001D10DC" w:rsidRDefault="003802F9" w:rsidP="006222E8">
            <w:pPr>
              <w:pStyle w:val="Bodytext90"/>
              <w:shd w:val="clear" w:color="auto" w:fill="auto"/>
              <w:spacing w:line="240" w:lineRule="auto"/>
              <w:ind w:left="120" w:hanging="55"/>
              <w:jc w:val="center"/>
              <w:rPr>
                <w:rFonts w:asciiTheme="minorHAnsi" w:hAnsiTheme="minorHAnsi" w:cstheme="minorHAnsi"/>
                <w:sz w:val="22"/>
                <w:szCs w:val="22"/>
              </w:rPr>
            </w:pPr>
            <w:r w:rsidRPr="001D10DC">
              <w:rPr>
                <w:rFonts w:asciiTheme="minorHAnsi" w:hAnsiTheme="minorHAnsi" w:cstheme="minorHAnsi"/>
                <w:sz w:val="22"/>
                <w:szCs w:val="22"/>
              </w:rPr>
              <w:t>Dokumento pavadinimas</w:t>
            </w:r>
          </w:p>
        </w:tc>
        <w:tc>
          <w:tcPr>
            <w:tcW w:w="827" w:type="pct"/>
            <w:vAlign w:val="center"/>
          </w:tcPr>
          <w:p w14:paraId="4F02CD56" w14:textId="77777777" w:rsidR="003802F9" w:rsidRPr="001D10DC" w:rsidRDefault="003802F9" w:rsidP="006222E8">
            <w:pPr>
              <w:pStyle w:val="Bodytext90"/>
              <w:shd w:val="clear" w:color="auto" w:fill="auto"/>
              <w:spacing w:line="240" w:lineRule="auto"/>
              <w:ind w:left="120" w:hanging="55"/>
              <w:jc w:val="center"/>
              <w:rPr>
                <w:rFonts w:asciiTheme="minorHAnsi" w:hAnsiTheme="minorHAnsi" w:cstheme="minorHAnsi"/>
                <w:sz w:val="22"/>
                <w:szCs w:val="22"/>
              </w:rPr>
            </w:pPr>
            <w:r w:rsidRPr="001D10DC">
              <w:rPr>
                <w:rFonts w:asciiTheme="minorHAnsi" w:hAnsiTheme="minorHAnsi" w:cstheme="minorHAnsi"/>
                <w:sz w:val="22"/>
                <w:szCs w:val="22"/>
              </w:rPr>
              <w:t>Pasiūlymo lapo numeris</w:t>
            </w:r>
          </w:p>
        </w:tc>
      </w:tr>
      <w:bookmarkEnd w:id="0"/>
      <w:tr w:rsidR="003802F9" w:rsidRPr="005F7927" w14:paraId="58732B5C" w14:textId="77777777" w:rsidTr="003802F9">
        <w:tc>
          <w:tcPr>
            <w:tcW w:w="426" w:type="pct"/>
            <w:vAlign w:val="center"/>
          </w:tcPr>
          <w:p w14:paraId="5D48B61D" w14:textId="1274EA34" w:rsidR="003802F9" w:rsidRPr="001D10DC" w:rsidRDefault="003802F9" w:rsidP="006222E8">
            <w:pPr>
              <w:jc w:val="center"/>
              <w:rPr>
                <w:rFonts w:cstheme="minorHAnsi"/>
                <w:bCs/>
                <w:lang w:val="en-ZW"/>
              </w:rPr>
            </w:pPr>
            <w:r w:rsidRPr="001D10DC">
              <w:rPr>
                <w:rFonts w:cstheme="minorHAnsi"/>
                <w:bCs/>
                <w:lang w:val="en-ZW"/>
              </w:rPr>
              <w:t>1.</w:t>
            </w:r>
          </w:p>
        </w:tc>
        <w:tc>
          <w:tcPr>
            <w:tcW w:w="4574" w:type="pct"/>
            <w:gridSpan w:val="4"/>
            <w:vAlign w:val="center"/>
          </w:tcPr>
          <w:p w14:paraId="5D45C3BE" w14:textId="1C22BEFF" w:rsidR="003802F9" w:rsidRPr="003802F9" w:rsidRDefault="003802F9" w:rsidP="003802F9">
            <w:pPr>
              <w:jc w:val="both"/>
              <w:rPr>
                <w:rFonts w:cs="Arial"/>
                <w:b/>
                <w:bCs/>
              </w:rPr>
            </w:pPr>
            <w:r w:rsidRPr="007369A0">
              <w:rPr>
                <w:rFonts w:cs="Arial"/>
                <w:b/>
                <w:bCs/>
              </w:rPr>
              <w:t>Atitikimas standartams:</w:t>
            </w:r>
          </w:p>
        </w:tc>
      </w:tr>
      <w:tr w:rsidR="003802F9" w:rsidRPr="005F7927" w14:paraId="3E7E99BF" w14:textId="77777777" w:rsidTr="006222E8">
        <w:tc>
          <w:tcPr>
            <w:tcW w:w="426" w:type="pct"/>
            <w:vAlign w:val="center"/>
          </w:tcPr>
          <w:p w14:paraId="29643C5E" w14:textId="42C60131" w:rsidR="003802F9" w:rsidRPr="001D10DC" w:rsidRDefault="003802F9" w:rsidP="006222E8">
            <w:pPr>
              <w:jc w:val="center"/>
              <w:rPr>
                <w:rFonts w:cstheme="minorHAnsi"/>
                <w:bCs/>
              </w:rPr>
            </w:pPr>
            <w:r w:rsidRPr="001D10DC">
              <w:rPr>
                <w:rFonts w:cstheme="minorHAnsi"/>
                <w:bCs/>
              </w:rPr>
              <w:t>1.1</w:t>
            </w:r>
          </w:p>
        </w:tc>
        <w:tc>
          <w:tcPr>
            <w:tcW w:w="2092" w:type="pct"/>
            <w:vAlign w:val="center"/>
          </w:tcPr>
          <w:p w14:paraId="056C9CD2" w14:textId="5F4C8584" w:rsidR="003802F9" w:rsidRPr="003802F9" w:rsidRDefault="003802F9" w:rsidP="003802F9">
            <w:pPr>
              <w:jc w:val="both"/>
              <w:rPr>
                <w:rFonts w:cs="Arial"/>
              </w:rPr>
            </w:pPr>
            <w:r w:rsidRPr="003802F9">
              <w:rPr>
                <w:rFonts w:cs="Arial"/>
              </w:rPr>
              <w:t xml:space="preserve">Vamzdžiai turi būti pagaminti pagal </w:t>
            </w:r>
            <w:r w:rsidRPr="003802F9">
              <w:rPr>
                <w:rFonts w:cs="Arial"/>
                <w:b/>
                <w:bCs/>
              </w:rPr>
              <w:t>EN ISO 3183:2019</w:t>
            </w:r>
            <w:r w:rsidRPr="003802F9">
              <w:rPr>
                <w:rFonts w:cs="Arial"/>
              </w:rPr>
              <w:t xml:space="preserve"> “Naftos ir gamtinių dujų pramonė. Plieniniai vamzdžiai, skirti tiekimo vamzdynų sistemoms” standarto (toliau - EN ISO 3183) reikalavimus.</w:t>
            </w:r>
          </w:p>
        </w:tc>
        <w:tc>
          <w:tcPr>
            <w:tcW w:w="828" w:type="pct"/>
            <w:vAlign w:val="center"/>
          </w:tcPr>
          <w:p w14:paraId="32C8E062"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F54DD00"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5AF3B3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6D3754D5" w14:textId="77777777" w:rsidTr="006222E8">
        <w:tc>
          <w:tcPr>
            <w:tcW w:w="426" w:type="pct"/>
            <w:vAlign w:val="center"/>
          </w:tcPr>
          <w:p w14:paraId="1BB64A8D" w14:textId="4F98FB69" w:rsidR="003802F9" w:rsidRPr="001D10DC" w:rsidRDefault="003802F9" w:rsidP="006222E8">
            <w:pPr>
              <w:jc w:val="center"/>
              <w:rPr>
                <w:rFonts w:cstheme="minorHAnsi"/>
                <w:bCs/>
              </w:rPr>
            </w:pPr>
            <w:r w:rsidRPr="001D10DC">
              <w:rPr>
                <w:rFonts w:cstheme="minorHAnsi"/>
                <w:bCs/>
              </w:rPr>
              <w:t>1.2</w:t>
            </w:r>
          </w:p>
        </w:tc>
        <w:tc>
          <w:tcPr>
            <w:tcW w:w="2092" w:type="pct"/>
            <w:vAlign w:val="center"/>
          </w:tcPr>
          <w:p w14:paraId="3B56B846" w14:textId="1633DA07" w:rsidR="003802F9" w:rsidRPr="000B122A" w:rsidRDefault="003802F9" w:rsidP="003802F9">
            <w:pPr>
              <w:jc w:val="both"/>
              <w:rPr>
                <w:rFonts w:cs="Arial"/>
                <w:color w:val="FF0000"/>
              </w:rPr>
            </w:pPr>
            <w:r w:rsidRPr="003802F9">
              <w:rPr>
                <w:rFonts w:cs="Arial"/>
              </w:rPr>
              <w:t xml:space="preserve">Gamintojas turi būti įdiegęs standarto </w:t>
            </w:r>
            <w:r w:rsidRPr="003802F9">
              <w:rPr>
                <w:rFonts w:cs="Arial"/>
                <w:b/>
                <w:bCs/>
              </w:rPr>
              <w:t>EN ISO 9001:2015</w:t>
            </w:r>
            <w:r w:rsidRPr="003802F9">
              <w:rPr>
                <w:rFonts w:cs="Arial"/>
              </w:rPr>
              <w:t xml:space="preserve"> „Kokybės vadybos sistemos. Reikalavimai“ (toliau - EN ISO 9001) arba lygiaverčio standarto reikalavimus atitinkančią kokybės vadybos sistemą bei standarto </w:t>
            </w:r>
            <w:r w:rsidRPr="003802F9">
              <w:rPr>
                <w:rFonts w:cs="Arial"/>
                <w:b/>
                <w:bCs/>
              </w:rPr>
              <w:t>EN ISO 14001:2015</w:t>
            </w:r>
            <w:r w:rsidRPr="003802F9">
              <w:rPr>
                <w:rFonts w:cs="Arial"/>
              </w:rPr>
              <w:t xml:space="preserve"> „Aplinkos vadybos sistemos. Reikalavimai ir naudojimo gairės“ (toliau - EN ISO 14001) arba lygiaverčio standarto reikalavimus atitinkančią aplinkos apsaugos kokybės vadybos sistemą.</w:t>
            </w:r>
            <w:r w:rsidR="000B122A">
              <w:rPr>
                <w:rFonts w:cs="Arial"/>
                <w:color w:val="FF0000"/>
              </w:rPr>
              <w:t xml:space="preserve"> </w:t>
            </w:r>
            <w:r w:rsidR="000B122A" w:rsidRPr="001D10DC">
              <w:rPr>
                <w:rFonts w:cs="Arial"/>
              </w:rPr>
              <w:t>Su pasiūlymu turi būti pateiktas sertifikatas.</w:t>
            </w:r>
          </w:p>
        </w:tc>
        <w:tc>
          <w:tcPr>
            <w:tcW w:w="828" w:type="pct"/>
            <w:vAlign w:val="center"/>
          </w:tcPr>
          <w:p w14:paraId="08E836FD"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F924E6B"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AD735C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17CBB764" w14:textId="77777777" w:rsidTr="006222E8">
        <w:tc>
          <w:tcPr>
            <w:tcW w:w="426" w:type="pct"/>
            <w:vAlign w:val="center"/>
          </w:tcPr>
          <w:p w14:paraId="3A42A55A" w14:textId="1F433266" w:rsidR="003802F9" w:rsidRPr="001D10DC" w:rsidRDefault="003802F9" w:rsidP="006222E8">
            <w:pPr>
              <w:jc w:val="center"/>
              <w:rPr>
                <w:rFonts w:cstheme="minorHAnsi"/>
                <w:bCs/>
              </w:rPr>
            </w:pPr>
            <w:r w:rsidRPr="001D10DC">
              <w:rPr>
                <w:rFonts w:cstheme="minorHAnsi"/>
                <w:bCs/>
              </w:rPr>
              <w:t>1.3</w:t>
            </w:r>
          </w:p>
        </w:tc>
        <w:tc>
          <w:tcPr>
            <w:tcW w:w="2092" w:type="pct"/>
            <w:vAlign w:val="center"/>
          </w:tcPr>
          <w:p w14:paraId="29CE39E6" w14:textId="77C7F6B1" w:rsidR="003802F9" w:rsidRPr="003802F9" w:rsidRDefault="003802F9" w:rsidP="003802F9">
            <w:pPr>
              <w:tabs>
                <w:tab w:val="left" w:pos="2268"/>
              </w:tabs>
              <w:spacing w:after="0" w:line="240" w:lineRule="auto"/>
              <w:jc w:val="both"/>
              <w:rPr>
                <w:rFonts w:cs="Arial"/>
              </w:rPr>
            </w:pPr>
            <w:r w:rsidRPr="003802F9">
              <w:rPr>
                <w:rFonts w:cs="Arial"/>
              </w:rPr>
              <w:t xml:space="preserve">Tiekiami vamzdžiai ir vamzdžių gamybai naudotas plienas turi turėti </w:t>
            </w:r>
            <w:r w:rsidRPr="003802F9">
              <w:rPr>
                <w:rFonts w:cs="Arial"/>
                <w:b/>
                <w:bCs/>
              </w:rPr>
              <w:t>LST EN 10204:2005</w:t>
            </w:r>
            <w:r w:rsidRPr="003802F9">
              <w:rPr>
                <w:rFonts w:cs="Arial"/>
              </w:rPr>
              <w:t xml:space="preserve"> „Metalo gaminiai. Kontrolės dokumentų tipai“ (toliau EN 10204) - 3.1 tipo (arba lygiaverčio) kontrolės sertifikatus.</w:t>
            </w:r>
          </w:p>
        </w:tc>
        <w:tc>
          <w:tcPr>
            <w:tcW w:w="828" w:type="pct"/>
            <w:vAlign w:val="center"/>
          </w:tcPr>
          <w:p w14:paraId="678FFBF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9C2945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8C1A45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0C9C9175" w14:textId="77777777" w:rsidTr="006222E8">
        <w:tc>
          <w:tcPr>
            <w:tcW w:w="426" w:type="pct"/>
            <w:vAlign w:val="center"/>
          </w:tcPr>
          <w:p w14:paraId="5A85B1EA" w14:textId="756CFEF9" w:rsidR="003802F9" w:rsidRPr="001D10DC" w:rsidRDefault="003802F9" w:rsidP="006222E8">
            <w:pPr>
              <w:jc w:val="center"/>
              <w:rPr>
                <w:rFonts w:cstheme="minorHAnsi"/>
                <w:bCs/>
              </w:rPr>
            </w:pPr>
            <w:r w:rsidRPr="001D10DC">
              <w:rPr>
                <w:rFonts w:cstheme="minorHAnsi"/>
                <w:bCs/>
              </w:rPr>
              <w:t>1.4</w:t>
            </w:r>
          </w:p>
        </w:tc>
        <w:tc>
          <w:tcPr>
            <w:tcW w:w="2092" w:type="pct"/>
            <w:vAlign w:val="center"/>
          </w:tcPr>
          <w:p w14:paraId="64F7CADF" w14:textId="77777777" w:rsidR="003802F9" w:rsidRPr="003802F9" w:rsidRDefault="003802F9" w:rsidP="003802F9">
            <w:pPr>
              <w:tabs>
                <w:tab w:val="left" w:pos="2268"/>
              </w:tabs>
              <w:spacing w:after="0" w:line="240" w:lineRule="auto"/>
              <w:jc w:val="both"/>
              <w:rPr>
                <w:rFonts w:cs="Arial"/>
              </w:rPr>
            </w:pPr>
            <w:r w:rsidRPr="003802F9">
              <w:rPr>
                <w:rFonts w:cs="Arial"/>
              </w:rPr>
              <w:t xml:space="preserve">Vamzdis turi būti padengtas išorine danga, kuri atitinka standarto </w:t>
            </w:r>
            <w:r w:rsidRPr="003802F9">
              <w:rPr>
                <w:rFonts w:cs="Arial"/>
                <w:b/>
                <w:bCs/>
              </w:rPr>
              <w:t>LST EN ISO 21809-1:2011</w:t>
            </w:r>
            <w:r w:rsidRPr="003802F9">
              <w:rPr>
                <w:rFonts w:cs="Arial"/>
              </w:rPr>
              <w:t xml:space="preserve"> „Naftos ir gamtinių dujų pramonė. Požeminių ar povandeninių vamzdynų, </w:t>
            </w:r>
            <w:r w:rsidRPr="003802F9">
              <w:rPr>
                <w:rFonts w:cs="Arial"/>
              </w:rPr>
              <w:lastRenderedPageBreak/>
              <w:t xml:space="preserve">naudojamų transportavimo vamzdžiais sistemos, išorinės dangos, 1 dalis. </w:t>
            </w:r>
            <w:proofErr w:type="spellStart"/>
            <w:r w:rsidRPr="003802F9">
              <w:rPr>
                <w:rFonts w:cs="Arial"/>
                <w:b/>
                <w:bCs/>
              </w:rPr>
              <w:t>Poliolefino</w:t>
            </w:r>
            <w:proofErr w:type="spellEnd"/>
            <w:r w:rsidRPr="003802F9">
              <w:rPr>
                <w:rFonts w:cs="Arial"/>
                <w:b/>
                <w:bCs/>
              </w:rPr>
              <w:t xml:space="preserve"> dangos (PE</w:t>
            </w:r>
            <w:r w:rsidRPr="003802F9">
              <w:rPr>
                <w:rFonts w:cs="Arial"/>
              </w:rPr>
              <w:t xml:space="preserve"> 3 sluoksniai) (ISO 21809-1:2011)“ (toliau - EN ISO 21809-1:2011) (arba lygiaverčio standarto) 3 sluoksnių užliejama didelio tankio (HDPE) sistema, pilnai tinkama naudoti esant projektinei temperatūrai ir kitoms eksploatavimo sąlygoms pagal dangos klasę B3. Dangos storis parenkamas pagal vamzdžio diametrą ir svorį kg/m.</w:t>
            </w:r>
          </w:p>
          <w:p w14:paraId="560751FF" w14:textId="67359E79" w:rsidR="003802F9" w:rsidRPr="003802F9" w:rsidRDefault="003802F9" w:rsidP="003802F9">
            <w:pPr>
              <w:spacing w:after="0"/>
              <w:jc w:val="both"/>
            </w:pPr>
            <w:r w:rsidRPr="007369A0">
              <w:t xml:space="preserve">Dangos sistema: 3 sluoksnių didelio tankio </w:t>
            </w:r>
            <w:r w:rsidRPr="003802F9">
              <w:rPr>
                <w:b/>
                <w:bCs/>
              </w:rPr>
              <w:t>polietileno (HDPE) sistema su FBE sluoksniu</w:t>
            </w:r>
            <w:r w:rsidRPr="007369A0">
              <w:t>, pi</w:t>
            </w:r>
            <w:r>
              <w:t>l</w:t>
            </w:r>
            <w:r w:rsidRPr="007369A0">
              <w:t>nai tinkama naudoti esant projektinei temperatūrai ir kitoms eksploatavimo sąlygoms pagal dangos klasę B3.</w:t>
            </w:r>
          </w:p>
        </w:tc>
        <w:tc>
          <w:tcPr>
            <w:tcW w:w="828" w:type="pct"/>
            <w:vAlign w:val="center"/>
          </w:tcPr>
          <w:p w14:paraId="71E1845E"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39FF717"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AD731C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4CF4EF30" w14:textId="77777777" w:rsidTr="003802F9">
        <w:tc>
          <w:tcPr>
            <w:tcW w:w="426" w:type="pct"/>
            <w:vAlign w:val="center"/>
          </w:tcPr>
          <w:p w14:paraId="6D84EEE6" w14:textId="6B89BA4B" w:rsidR="003802F9" w:rsidRPr="001D10DC" w:rsidRDefault="003802F9" w:rsidP="006222E8">
            <w:pPr>
              <w:jc w:val="center"/>
              <w:rPr>
                <w:rFonts w:cstheme="minorHAnsi"/>
                <w:bCs/>
              </w:rPr>
            </w:pPr>
            <w:r w:rsidRPr="001D10DC">
              <w:rPr>
                <w:rFonts w:cstheme="minorHAnsi"/>
                <w:bCs/>
              </w:rPr>
              <w:t>2.</w:t>
            </w:r>
          </w:p>
        </w:tc>
        <w:tc>
          <w:tcPr>
            <w:tcW w:w="4574" w:type="pct"/>
            <w:gridSpan w:val="4"/>
            <w:vAlign w:val="center"/>
          </w:tcPr>
          <w:p w14:paraId="225C60A9" w14:textId="14F4FA41" w:rsidR="003802F9" w:rsidRPr="003802F9" w:rsidRDefault="003802F9" w:rsidP="003802F9">
            <w:pPr>
              <w:jc w:val="both"/>
              <w:rPr>
                <w:rFonts w:cs="Arial"/>
                <w:b/>
                <w:bCs/>
              </w:rPr>
            </w:pPr>
            <w:r w:rsidRPr="007369A0">
              <w:rPr>
                <w:rFonts w:cs="Arial"/>
                <w:b/>
                <w:bCs/>
              </w:rPr>
              <w:t>Bendrieji reikalavimai:</w:t>
            </w:r>
          </w:p>
        </w:tc>
      </w:tr>
      <w:tr w:rsidR="003802F9" w:rsidRPr="005F7927" w14:paraId="1D737F10" w14:textId="77777777" w:rsidTr="006222E8">
        <w:tc>
          <w:tcPr>
            <w:tcW w:w="426" w:type="pct"/>
            <w:vAlign w:val="center"/>
          </w:tcPr>
          <w:p w14:paraId="6B88DC53" w14:textId="58F4FAB8" w:rsidR="003802F9" w:rsidRPr="001D10DC" w:rsidRDefault="003802F9" w:rsidP="006222E8">
            <w:pPr>
              <w:jc w:val="center"/>
              <w:rPr>
                <w:rFonts w:cstheme="minorHAnsi"/>
                <w:bCs/>
              </w:rPr>
            </w:pPr>
            <w:r w:rsidRPr="001D10DC">
              <w:rPr>
                <w:rFonts w:cstheme="minorHAnsi"/>
                <w:bCs/>
              </w:rPr>
              <w:t>2.1</w:t>
            </w:r>
          </w:p>
        </w:tc>
        <w:tc>
          <w:tcPr>
            <w:tcW w:w="2092" w:type="pct"/>
            <w:vAlign w:val="center"/>
          </w:tcPr>
          <w:p w14:paraId="7C795ED3" w14:textId="68C0F13B" w:rsidR="003802F9" w:rsidRPr="003802F9" w:rsidRDefault="003802F9" w:rsidP="003802F9">
            <w:pPr>
              <w:rPr>
                <w:rFonts w:cstheme="minorHAnsi"/>
                <w:b/>
                <w:bCs/>
                <w:sz w:val="20"/>
                <w:szCs w:val="20"/>
              </w:rPr>
            </w:pPr>
            <w:r>
              <w:rPr>
                <w:rFonts w:cs="Arial"/>
                <w:b/>
                <w:bCs/>
              </w:rPr>
              <w:t>Paskirtis</w:t>
            </w:r>
            <w:r w:rsidRPr="003D6C74">
              <w:rPr>
                <w:rFonts w:cs="Arial"/>
                <w:b/>
                <w:bCs/>
              </w:rPr>
              <w:t>.</w:t>
            </w:r>
            <w:r>
              <w:rPr>
                <w:rFonts w:cs="Arial"/>
              </w:rPr>
              <w:t xml:space="preserve"> </w:t>
            </w:r>
            <w:r w:rsidRPr="007369A0">
              <w:rPr>
                <w:rFonts w:cs="Arial"/>
              </w:rPr>
              <w:t>Vamzdžiai turi būti tinkami gamtinių dujų transportavimui.</w:t>
            </w:r>
          </w:p>
        </w:tc>
        <w:tc>
          <w:tcPr>
            <w:tcW w:w="828" w:type="pct"/>
            <w:vAlign w:val="center"/>
          </w:tcPr>
          <w:p w14:paraId="5737BC76"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045E5CB"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48D57F0"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5ABFDA00" w14:textId="77777777" w:rsidTr="006222E8">
        <w:tc>
          <w:tcPr>
            <w:tcW w:w="426" w:type="pct"/>
            <w:vAlign w:val="center"/>
          </w:tcPr>
          <w:p w14:paraId="33ABFA2F" w14:textId="5DCBEF22" w:rsidR="003802F9" w:rsidRPr="001D10DC" w:rsidRDefault="003802F9" w:rsidP="006222E8">
            <w:pPr>
              <w:jc w:val="center"/>
              <w:rPr>
                <w:rFonts w:cstheme="minorHAnsi"/>
                <w:bCs/>
              </w:rPr>
            </w:pPr>
            <w:r w:rsidRPr="001D10DC">
              <w:rPr>
                <w:rFonts w:cstheme="minorHAnsi"/>
                <w:bCs/>
              </w:rPr>
              <w:t>2.2</w:t>
            </w:r>
          </w:p>
        </w:tc>
        <w:tc>
          <w:tcPr>
            <w:tcW w:w="2092" w:type="pct"/>
            <w:vAlign w:val="center"/>
          </w:tcPr>
          <w:p w14:paraId="67A9A89A" w14:textId="34E788E2" w:rsidR="003802F9" w:rsidRPr="003802F9" w:rsidRDefault="003802F9" w:rsidP="003802F9">
            <w:pPr>
              <w:jc w:val="both"/>
              <w:rPr>
                <w:rFonts w:cs="Arial"/>
              </w:rPr>
            </w:pPr>
            <w:r w:rsidRPr="003802F9">
              <w:rPr>
                <w:rFonts w:cs="Arial"/>
                <w:b/>
                <w:bCs/>
              </w:rPr>
              <w:t>Garantija.</w:t>
            </w:r>
            <w:r w:rsidRPr="003802F9">
              <w:rPr>
                <w:rFonts w:cs="Arial"/>
              </w:rPr>
              <w:t xml:space="preserve"> </w:t>
            </w:r>
            <w:r w:rsidR="00444A83">
              <w:rPr>
                <w:rFonts w:cstheme="minorHAnsi"/>
              </w:rPr>
              <w:t xml:space="preserve"> Prekėms turi būti suteikta ne trumpesnė nei 24 mėnesių Pardavėjo garantija nuo paskutinės Prekės perdavimo Pirkėjui dienos. Konkretus Pardavėjo suteiktas garantinis terminas nurodytas Pardavėjo pasiūlyme.</w:t>
            </w:r>
          </w:p>
        </w:tc>
        <w:tc>
          <w:tcPr>
            <w:tcW w:w="828" w:type="pct"/>
            <w:vAlign w:val="center"/>
          </w:tcPr>
          <w:p w14:paraId="72B5F96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A2CEB7C"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852C79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0F726E97" w14:textId="77777777" w:rsidTr="006222E8">
        <w:tc>
          <w:tcPr>
            <w:tcW w:w="426" w:type="pct"/>
            <w:vAlign w:val="center"/>
          </w:tcPr>
          <w:p w14:paraId="633F3D5A" w14:textId="4DCD0FC2" w:rsidR="003802F9" w:rsidRPr="001D10DC" w:rsidRDefault="003802F9" w:rsidP="006222E8">
            <w:pPr>
              <w:jc w:val="center"/>
              <w:rPr>
                <w:rFonts w:cstheme="minorHAnsi"/>
                <w:bCs/>
              </w:rPr>
            </w:pPr>
            <w:r w:rsidRPr="001D10DC">
              <w:rPr>
                <w:rFonts w:cstheme="minorHAnsi"/>
                <w:bCs/>
              </w:rPr>
              <w:t>2.3</w:t>
            </w:r>
          </w:p>
        </w:tc>
        <w:tc>
          <w:tcPr>
            <w:tcW w:w="2092" w:type="pct"/>
            <w:vAlign w:val="center"/>
          </w:tcPr>
          <w:p w14:paraId="0C219656" w14:textId="5C4E7E1A" w:rsidR="003802F9" w:rsidRPr="003802F9" w:rsidRDefault="003802F9" w:rsidP="003802F9">
            <w:pPr>
              <w:jc w:val="both"/>
              <w:rPr>
                <w:rFonts w:cs="Arial"/>
              </w:rPr>
            </w:pPr>
            <w:r w:rsidRPr="003802F9">
              <w:rPr>
                <w:rFonts w:cs="Arial"/>
              </w:rPr>
              <w:t>Vamzdžiai turi būti tiekiami 12 m ilgio, ± 3 m.</w:t>
            </w:r>
          </w:p>
        </w:tc>
        <w:tc>
          <w:tcPr>
            <w:tcW w:w="828" w:type="pct"/>
            <w:vAlign w:val="center"/>
          </w:tcPr>
          <w:p w14:paraId="7F910D12"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AAF75B4"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843787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62F8DC2B" w14:textId="77777777" w:rsidTr="006222E8">
        <w:tc>
          <w:tcPr>
            <w:tcW w:w="426" w:type="pct"/>
            <w:vAlign w:val="center"/>
          </w:tcPr>
          <w:p w14:paraId="7B0FC98E" w14:textId="46B26395" w:rsidR="003802F9" w:rsidRPr="001D10DC" w:rsidRDefault="003802F9" w:rsidP="006222E8">
            <w:pPr>
              <w:jc w:val="center"/>
              <w:rPr>
                <w:rFonts w:cstheme="minorHAnsi"/>
                <w:bCs/>
              </w:rPr>
            </w:pPr>
            <w:r w:rsidRPr="001D10DC">
              <w:rPr>
                <w:rFonts w:cstheme="minorHAnsi"/>
                <w:bCs/>
              </w:rPr>
              <w:t>2.4</w:t>
            </w:r>
          </w:p>
        </w:tc>
        <w:tc>
          <w:tcPr>
            <w:tcW w:w="2092" w:type="pct"/>
            <w:vAlign w:val="center"/>
          </w:tcPr>
          <w:p w14:paraId="27B450C3" w14:textId="2F6B5DDE" w:rsidR="003802F9" w:rsidRPr="003802F9" w:rsidRDefault="003802F9" w:rsidP="003802F9">
            <w:pPr>
              <w:spacing w:after="0"/>
              <w:jc w:val="both"/>
              <w:rPr>
                <w:rFonts w:cs="Arial"/>
              </w:rPr>
            </w:pPr>
            <w:r w:rsidRPr="003802F9">
              <w:rPr>
                <w:rFonts w:cs="Arial"/>
              </w:rPr>
              <w:t>Vamzdžiai tūri būti pagaminti ne seniau nei prieš metus.</w:t>
            </w:r>
          </w:p>
        </w:tc>
        <w:tc>
          <w:tcPr>
            <w:tcW w:w="828" w:type="pct"/>
            <w:vAlign w:val="center"/>
          </w:tcPr>
          <w:p w14:paraId="4B8B0C33"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05FE5A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9FB264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453CB6FD" w14:textId="77777777" w:rsidTr="006222E8">
        <w:tc>
          <w:tcPr>
            <w:tcW w:w="426" w:type="pct"/>
            <w:vAlign w:val="center"/>
          </w:tcPr>
          <w:p w14:paraId="1FD54141" w14:textId="15B01DAE" w:rsidR="003802F9" w:rsidRPr="001D10DC" w:rsidRDefault="003802F9" w:rsidP="006222E8">
            <w:pPr>
              <w:jc w:val="center"/>
              <w:rPr>
                <w:rFonts w:cstheme="minorHAnsi"/>
                <w:bCs/>
              </w:rPr>
            </w:pPr>
            <w:r w:rsidRPr="001D10DC">
              <w:rPr>
                <w:rFonts w:cstheme="minorHAnsi"/>
                <w:bCs/>
              </w:rPr>
              <w:t>2.5</w:t>
            </w:r>
          </w:p>
        </w:tc>
        <w:tc>
          <w:tcPr>
            <w:tcW w:w="2092" w:type="pct"/>
            <w:vAlign w:val="center"/>
          </w:tcPr>
          <w:p w14:paraId="53350C5D" w14:textId="21B92C15" w:rsidR="003802F9" w:rsidRPr="003802F9" w:rsidRDefault="003802F9" w:rsidP="003802F9">
            <w:pPr>
              <w:spacing w:after="0"/>
              <w:jc w:val="both"/>
              <w:rPr>
                <w:rFonts w:cs="Arial"/>
              </w:rPr>
            </w:pPr>
            <w:r w:rsidRPr="003802F9">
              <w:rPr>
                <w:rFonts w:cs="Arial"/>
              </w:rPr>
              <w:t xml:space="preserve">Vamzdžiai turi būti pagaminti iš </w:t>
            </w:r>
            <w:proofErr w:type="spellStart"/>
            <w:r w:rsidRPr="003802F9">
              <w:rPr>
                <w:rFonts w:cs="Arial"/>
              </w:rPr>
              <w:t>termomechaniniu</w:t>
            </w:r>
            <w:proofErr w:type="spellEnd"/>
            <w:r w:rsidRPr="003802F9">
              <w:rPr>
                <w:rFonts w:cs="Arial"/>
              </w:rPr>
              <w:t xml:space="preserve"> būdu valcuotos juostos šalto formavimo metodu.</w:t>
            </w:r>
          </w:p>
        </w:tc>
        <w:tc>
          <w:tcPr>
            <w:tcW w:w="828" w:type="pct"/>
            <w:vAlign w:val="center"/>
          </w:tcPr>
          <w:p w14:paraId="35283D0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3B91472"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E524563"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5000D888" w14:textId="77777777" w:rsidTr="006222E8">
        <w:tc>
          <w:tcPr>
            <w:tcW w:w="426" w:type="pct"/>
            <w:vAlign w:val="center"/>
          </w:tcPr>
          <w:p w14:paraId="1ADB6006" w14:textId="2F6A8380" w:rsidR="003802F9" w:rsidRPr="001D10DC" w:rsidRDefault="003802F9" w:rsidP="006222E8">
            <w:pPr>
              <w:jc w:val="center"/>
              <w:rPr>
                <w:rFonts w:cstheme="minorHAnsi"/>
                <w:bCs/>
              </w:rPr>
            </w:pPr>
            <w:r w:rsidRPr="001D10DC">
              <w:rPr>
                <w:rFonts w:cstheme="minorHAnsi"/>
                <w:bCs/>
              </w:rPr>
              <w:t>2.6</w:t>
            </w:r>
          </w:p>
        </w:tc>
        <w:tc>
          <w:tcPr>
            <w:tcW w:w="2092" w:type="pct"/>
            <w:vAlign w:val="center"/>
          </w:tcPr>
          <w:p w14:paraId="6CFF8771" w14:textId="1C0F9834" w:rsidR="003802F9" w:rsidRPr="003802F9" w:rsidRDefault="003802F9" w:rsidP="003802F9">
            <w:pPr>
              <w:spacing w:after="0"/>
              <w:jc w:val="both"/>
              <w:rPr>
                <w:rFonts w:cs="Arial"/>
              </w:rPr>
            </w:pPr>
            <w:r w:rsidRPr="003802F9">
              <w:rPr>
                <w:rFonts w:cs="Arial"/>
                <w:b/>
                <w:bCs/>
              </w:rPr>
              <w:t>Siūlės.</w:t>
            </w:r>
            <w:r w:rsidRPr="003802F9">
              <w:rPr>
                <w:rFonts w:cs="Arial"/>
              </w:rPr>
              <w:t xml:space="preserve"> Vamzdžiai turi būti suvirinti SAWH, SAWL, COWH, COWL ar HFW tipo. Vamzdžiai su dviem siūlėmis yra nepriimtini. Tiekiami vamzdžiai turi būti be žiedinių siūlių.</w:t>
            </w:r>
          </w:p>
        </w:tc>
        <w:tc>
          <w:tcPr>
            <w:tcW w:w="828" w:type="pct"/>
            <w:vAlign w:val="center"/>
          </w:tcPr>
          <w:p w14:paraId="21FBDBE9"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63035D0"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28D40E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162096CA" w14:textId="77777777" w:rsidTr="006222E8">
        <w:tc>
          <w:tcPr>
            <w:tcW w:w="426" w:type="pct"/>
            <w:vAlign w:val="center"/>
          </w:tcPr>
          <w:p w14:paraId="591C296E" w14:textId="62157414" w:rsidR="003802F9" w:rsidRPr="001D10DC" w:rsidRDefault="003802F9" w:rsidP="006222E8">
            <w:pPr>
              <w:jc w:val="center"/>
              <w:rPr>
                <w:rFonts w:cstheme="minorHAnsi"/>
                <w:bCs/>
              </w:rPr>
            </w:pPr>
            <w:r w:rsidRPr="001D10DC">
              <w:rPr>
                <w:rFonts w:cstheme="minorHAnsi"/>
                <w:bCs/>
              </w:rPr>
              <w:t>2.7</w:t>
            </w:r>
          </w:p>
        </w:tc>
        <w:tc>
          <w:tcPr>
            <w:tcW w:w="2092" w:type="pct"/>
            <w:vAlign w:val="center"/>
          </w:tcPr>
          <w:p w14:paraId="286E43DE" w14:textId="6A5CCB0E" w:rsidR="003802F9" w:rsidRPr="003802F9" w:rsidRDefault="003802F9" w:rsidP="003802F9">
            <w:pPr>
              <w:jc w:val="both"/>
              <w:rPr>
                <w:rFonts w:cs="Arial"/>
              </w:rPr>
            </w:pPr>
            <w:r w:rsidRPr="003802F9">
              <w:rPr>
                <w:rFonts w:cs="Arial"/>
                <w:b/>
                <w:bCs/>
              </w:rPr>
              <w:t>Danga.</w:t>
            </w:r>
            <w:r w:rsidRPr="003802F9">
              <w:rPr>
                <w:rFonts w:cs="Arial"/>
              </w:rPr>
              <w:t xml:space="preserve"> </w:t>
            </w:r>
            <w:r w:rsidRPr="007369A0">
              <w:t xml:space="preserve">3 sluoksnių didelio </w:t>
            </w:r>
            <w:r w:rsidRPr="0064756A">
              <w:t>tankio polietileno (HDPE) sistema su FBE sluoksniu.</w:t>
            </w:r>
            <w:r w:rsidRPr="003802F9">
              <w:rPr>
                <w:rFonts w:cs="Arial"/>
              </w:rPr>
              <w:t xml:space="preserve"> </w:t>
            </w:r>
            <w:r w:rsidRPr="00B525CF">
              <w:t>Dangos varža turi būti ne mažesnė kaip 10</w:t>
            </w:r>
            <w:r w:rsidRPr="003802F9">
              <w:rPr>
                <w:vertAlign w:val="superscript"/>
              </w:rPr>
              <w:t>8</w:t>
            </w:r>
            <w:r w:rsidRPr="00B525CF">
              <w:t xml:space="preserve"> Ω m</w:t>
            </w:r>
            <w:r w:rsidRPr="003802F9">
              <w:rPr>
                <w:vertAlign w:val="superscript"/>
              </w:rPr>
              <w:t>2</w:t>
            </w:r>
            <w:r>
              <w:t xml:space="preserve">. </w:t>
            </w:r>
            <w:r w:rsidRPr="003802F9">
              <w:rPr>
                <w:rFonts w:cs="Arial"/>
              </w:rPr>
              <w:t>Vamzdžiai turi būti be vidinės dangos.</w:t>
            </w:r>
          </w:p>
        </w:tc>
        <w:tc>
          <w:tcPr>
            <w:tcW w:w="828" w:type="pct"/>
            <w:vAlign w:val="center"/>
          </w:tcPr>
          <w:p w14:paraId="292E6C7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5051D99"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04D7223"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1462A318" w14:textId="77777777" w:rsidTr="006222E8">
        <w:tc>
          <w:tcPr>
            <w:tcW w:w="426" w:type="pct"/>
            <w:vAlign w:val="center"/>
          </w:tcPr>
          <w:p w14:paraId="42D0F8F6" w14:textId="54746E0A" w:rsidR="003802F9" w:rsidRPr="001D10DC" w:rsidRDefault="003802F9" w:rsidP="006222E8">
            <w:pPr>
              <w:jc w:val="center"/>
              <w:rPr>
                <w:rFonts w:cstheme="minorHAnsi"/>
                <w:bCs/>
              </w:rPr>
            </w:pPr>
            <w:r w:rsidRPr="001D10DC">
              <w:rPr>
                <w:rFonts w:cstheme="minorHAnsi"/>
                <w:bCs/>
              </w:rPr>
              <w:t>2.8</w:t>
            </w:r>
          </w:p>
        </w:tc>
        <w:tc>
          <w:tcPr>
            <w:tcW w:w="2092" w:type="pct"/>
            <w:vAlign w:val="center"/>
          </w:tcPr>
          <w:p w14:paraId="65EBCA8F" w14:textId="7CC7E663" w:rsidR="003802F9" w:rsidRPr="003802F9" w:rsidRDefault="003802F9" w:rsidP="003802F9">
            <w:pPr>
              <w:jc w:val="both"/>
              <w:rPr>
                <w:rFonts w:cs="Arial"/>
              </w:rPr>
            </w:pPr>
            <w:r w:rsidRPr="003802F9">
              <w:rPr>
                <w:rFonts w:cs="Arial"/>
              </w:rPr>
              <w:t xml:space="preserve">Vamzdžiai turi būti tokie, kad juos būtų galima suvirinti lankiniu būdu, naudojant </w:t>
            </w:r>
            <w:r w:rsidRPr="003802F9">
              <w:rPr>
                <w:rFonts w:cs="Arial"/>
              </w:rPr>
              <w:lastRenderedPageBreak/>
              <w:t>įprastinius elektrodus ir įrengimus, tinkamus virinti lauko sąlygomis.</w:t>
            </w:r>
          </w:p>
        </w:tc>
        <w:tc>
          <w:tcPr>
            <w:tcW w:w="828" w:type="pct"/>
            <w:vAlign w:val="center"/>
          </w:tcPr>
          <w:p w14:paraId="21C6BDF2"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071B944"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5DD431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787D8555" w14:textId="77777777" w:rsidTr="006222E8">
        <w:tc>
          <w:tcPr>
            <w:tcW w:w="426" w:type="pct"/>
            <w:vAlign w:val="center"/>
          </w:tcPr>
          <w:p w14:paraId="0E082206" w14:textId="21E16990" w:rsidR="003802F9" w:rsidRPr="001D10DC" w:rsidRDefault="003802F9" w:rsidP="006222E8">
            <w:pPr>
              <w:jc w:val="center"/>
              <w:rPr>
                <w:rFonts w:cstheme="minorHAnsi"/>
                <w:bCs/>
              </w:rPr>
            </w:pPr>
            <w:r w:rsidRPr="001D10DC">
              <w:rPr>
                <w:rFonts w:cstheme="minorHAnsi"/>
                <w:bCs/>
              </w:rPr>
              <w:t>2.9</w:t>
            </w:r>
          </w:p>
        </w:tc>
        <w:tc>
          <w:tcPr>
            <w:tcW w:w="2092" w:type="pct"/>
            <w:vAlign w:val="center"/>
          </w:tcPr>
          <w:p w14:paraId="690DEDA9" w14:textId="63EB1DC7" w:rsidR="003802F9" w:rsidRPr="003802F9" w:rsidRDefault="003802F9" w:rsidP="003802F9">
            <w:pPr>
              <w:jc w:val="both"/>
              <w:rPr>
                <w:rFonts w:cs="Arial"/>
              </w:rPr>
            </w:pPr>
            <w:r w:rsidRPr="003802F9">
              <w:rPr>
                <w:rFonts w:cs="Arial"/>
              </w:rPr>
              <w:t>Vamzdžiai turi būti tinkami alkūnių formavimui lenkiant vamzdį šaltu būdu specialių įrengimų pagalba. Lenkimo spindulys yra ne mažiau 40 vamzdžio vardinių skersmenų (40 x DN).</w:t>
            </w:r>
          </w:p>
        </w:tc>
        <w:tc>
          <w:tcPr>
            <w:tcW w:w="828" w:type="pct"/>
            <w:vAlign w:val="center"/>
          </w:tcPr>
          <w:p w14:paraId="5663500C"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B02CC87"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56D2DA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0869E919" w14:textId="77777777" w:rsidTr="006222E8">
        <w:tc>
          <w:tcPr>
            <w:tcW w:w="426" w:type="pct"/>
            <w:vAlign w:val="center"/>
          </w:tcPr>
          <w:p w14:paraId="0777333D" w14:textId="02AB3753" w:rsidR="003802F9" w:rsidRPr="001D10DC" w:rsidRDefault="003802F9" w:rsidP="006222E8">
            <w:pPr>
              <w:jc w:val="center"/>
              <w:rPr>
                <w:rFonts w:cstheme="minorHAnsi"/>
                <w:bCs/>
              </w:rPr>
            </w:pPr>
            <w:r w:rsidRPr="001D10DC">
              <w:rPr>
                <w:rFonts w:cstheme="minorHAnsi"/>
                <w:bCs/>
              </w:rPr>
              <w:t>2.10</w:t>
            </w:r>
          </w:p>
        </w:tc>
        <w:tc>
          <w:tcPr>
            <w:tcW w:w="2092" w:type="pct"/>
            <w:vAlign w:val="center"/>
          </w:tcPr>
          <w:p w14:paraId="02F56F80" w14:textId="5E400C2B" w:rsidR="003802F9" w:rsidRPr="003802F9" w:rsidRDefault="003802F9" w:rsidP="003802F9">
            <w:pPr>
              <w:jc w:val="both"/>
              <w:rPr>
                <w:rFonts w:cs="Arial"/>
              </w:rPr>
            </w:pPr>
            <w:r w:rsidRPr="003802F9">
              <w:rPr>
                <w:rFonts w:cs="Arial"/>
                <w:b/>
                <w:bCs/>
              </w:rPr>
              <w:t>Galai.</w:t>
            </w:r>
            <w:r w:rsidRPr="003802F9">
              <w:rPr>
                <w:rFonts w:cs="Arial"/>
              </w:rPr>
              <w:t xml:space="preserve"> Vamzdžių galai turi būti paruošti suvirinimui nusklembiant. </w:t>
            </w:r>
            <w:proofErr w:type="spellStart"/>
            <w:r w:rsidRPr="003802F9">
              <w:rPr>
                <w:rFonts w:cs="Arial"/>
              </w:rPr>
              <w:t>Nuosklembos</w:t>
            </w:r>
            <w:proofErr w:type="spellEnd"/>
            <w:r w:rsidRPr="003802F9">
              <w:rPr>
                <w:rFonts w:cs="Arial"/>
              </w:rPr>
              <w:t xml:space="preserve"> kampas turi būti 30</w:t>
            </w:r>
            <w:r w:rsidRPr="003D6C74">
              <w:sym w:font="Symbol" w:char="F0B0"/>
            </w:r>
            <w:r w:rsidRPr="003802F9">
              <w:rPr>
                <w:rFonts w:cs="Arial"/>
              </w:rPr>
              <w:t>+5</w:t>
            </w:r>
            <w:r w:rsidRPr="003D6C74">
              <w:sym w:font="Symbol" w:char="F0B0"/>
            </w:r>
            <w:r w:rsidRPr="003802F9">
              <w:rPr>
                <w:rFonts w:cs="Arial"/>
              </w:rPr>
              <w:t xml:space="preserve"> / -0</w:t>
            </w:r>
            <w:r w:rsidRPr="003D6C74">
              <w:sym w:font="Symbol" w:char="F0B0"/>
            </w:r>
            <w:r w:rsidRPr="003802F9">
              <w:rPr>
                <w:rFonts w:cs="Arial"/>
              </w:rPr>
              <w:t xml:space="preserve">. </w:t>
            </w:r>
            <w:proofErr w:type="spellStart"/>
            <w:r w:rsidRPr="003802F9">
              <w:rPr>
                <w:rFonts w:cs="Arial"/>
              </w:rPr>
              <w:t>Nuosklembos</w:t>
            </w:r>
            <w:proofErr w:type="spellEnd"/>
            <w:r w:rsidRPr="003802F9">
              <w:rPr>
                <w:rFonts w:cs="Arial"/>
              </w:rPr>
              <w:t xml:space="preserve"> šaknies </w:t>
            </w:r>
            <w:proofErr w:type="spellStart"/>
            <w:r w:rsidRPr="003802F9">
              <w:rPr>
                <w:rFonts w:cs="Arial"/>
              </w:rPr>
              <w:t>briaunelės</w:t>
            </w:r>
            <w:proofErr w:type="spellEnd"/>
            <w:r w:rsidRPr="003802F9">
              <w:rPr>
                <w:rFonts w:cs="Arial"/>
              </w:rPr>
              <w:t xml:space="preserve"> plotis turi būti 1,6 mm </w:t>
            </w:r>
            <w:r w:rsidRPr="003D6C74">
              <w:sym w:font="Symbol" w:char="F0B1"/>
            </w:r>
            <w:r w:rsidRPr="003802F9">
              <w:rPr>
                <w:rFonts w:cs="Arial"/>
              </w:rPr>
              <w:t xml:space="preserve"> 0.8 mm.</w:t>
            </w:r>
          </w:p>
        </w:tc>
        <w:tc>
          <w:tcPr>
            <w:tcW w:w="828" w:type="pct"/>
            <w:vAlign w:val="center"/>
          </w:tcPr>
          <w:p w14:paraId="1CC327C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5DA4342"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1530169"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07824743" w14:textId="77777777" w:rsidTr="006222E8">
        <w:tc>
          <w:tcPr>
            <w:tcW w:w="426" w:type="pct"/>
            <w:vAlign w:val="center"/>
          </w:tcPr>
          <w:p w14:paraId="2D43E6C4" w14:textId="4E6BD411" w:rsidR="003802F9" w:rsidRPr="001D10DC" w:rsidRDefault="003802F9" w:rsidP="006222E8">
            <w:pPr>
              <w:jc w:val="center"/>
              <w:rPr>
                <w:rFonts w:cstheme="minorHAnsi"/>
                <w:bCs/>
              </w:rPr>
            </w:pPr>
            <w:r w:rsidRPr="001D10DC">
              <w:rPr>
                <w:rFonts w:cstheme="minorHAnsi"/>
                <w:bCs/>
              </w:rPr>
              <w:t>2.11</w:t>
            </w:r>
          </w:p>
        </w:tc>
        <w:tc>
          <w:tcPr>
            <w:tcW w:w="2092" w:type="pct"/>
            <w:vAlign w:val="center"/>
          </w:tcPr>
          <w:p w14:paraId="20F8B2AA" w14:textId="171663BD" w:rsidR="003802F9" w:rsidRPr="003802F9" w:rsidRDefault="003802F9" w:rsidP="003802F9">
            <w:pPr>
              <w:jc w:val="both"/>
              <w:rPr>
                <w:rFonts w:cs="Arial"/>
              </w:rPr>
            </w:pPr>
            <w:r w:rsidRPr="003802F9">
              <w:rPr>
                <w:rFonts w:cs="Arial"/>
                <w:b/>
                <w:bCs/>
              </w:rPr>
              <w:t>Apsauga.</w:t>
            </w:r>
            <w:r w:rsidRPr="003802F9">
              <w:rPr>
                <w:rFonts w:cs="Arial"/>
              </w:rPr>
              <w:t xml:space="preserve"> Vamzdžiai turi būti tiekiami su laikinomis </w:t>
            </w:r>
            <w:proofErr w:type="spellStart"/>
            <w:r w:rsidRPr="003802F9">
              <w:rPr>
                <w:rFonts w:cs="Arial"/>
              </w:rPr>
              <w:t>aklėmis</w:t>
            </w:r>
            <w:proofErr w:type="spellEnd"/>
            <w:r w:rsidRPr="003802F9">
              <w:rPr>
                <w:rFonts w:cs="Arial"/>
              </w:rPr>
              <w:t xml:space="preserve">/dangčiais ant galų. Aklių / dangčių konstrukcija turi būti tokia, kad vamzdžio vidinis paviršius būtų apsaugotas nuo užteršimo. </w:t>
            </w:r>
            <w:proofErr w:type="spellStart"/>
            <w:r w:rsidRPr="003802F9">
              <w:rPr>
                <w:rFonts w:cs="Arial"/>
              </w:rPr>
              <w:t>Aklė</w:t>
            </w:r>
            <w:proofErr w:type="spellEnd"/>
            <w:r w:rsidRPr="003802F9">
              <w:rPr>
                <w:rFonts w:cs="Arial"/>
              </w:rPr>
              <w:t>/dangtis turi nenukristi keliant vamzdį transportavimo metu.</w:t>
            </w:r>
          </w:p>
        </w:tc>
        <w:tc>
          <w:tcPr>
            <w:tcW w:w="828" w:type="pct"/>
            <w:vAlign w:val="center"/>
          </w:tcPr>
          <w:p w14:paraId="7FEAE5D7"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180713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7857FBC"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6A66F755" w14:textId="77777777" w:rsidTr="006222E8">
        <w:tc>
          <w:tcPr>
            <w:tcW w:w="426" w:type="pct"/>
            <w:vAlign w:val="center"/>
          </w:tcPr>
          <w:p w14:paraId="3EB785C1" w14:textId="7B564C7C" w:rsidR="003802F9" w:rsidRPr="001D10DC" w:rsidRDefault="003802F9" w:rsidP="006222E8">
            <w:pPr>
              <w:jc w:val="center"/>
              <w:rPr>
                <w:rFonts w:cstheme="minorHAnsi"/>
                <w:bCs/>
              </w:rPr>
            </w:pPr>
            <w:r w:rsidRPr="001D10DC">
              <w:rPr>
                <w:rFonts w:cstheme="minorHAnsi"/>
                <w:bCs/>
              </w:rPr>
              <w:t>2.12</w:t>
            </w:r>
          </w:p>
        </w:tc>
        <w:tc>
          <w:tcPr>
            <w:tcW w:w="2092" w:type="pct"/>
            <w:vAlign w:val="center"/>
          </w:tcPr>
          <w:p w14:paraId="21931F92" w14:textId="3583BCBC" w:rsidR="003802F9" w:rsidRPr="003802F9" w:rsidRDefault="003802F9" w:rsidP="003802F9">
            <w:pPr>
              <w:jc w:val="both"/>
              <w:rPr>
                <w:rFonts w:cs="Arial"/>
              </w:rPr>
            </w:pPr>
            <w:r w:rsidRPr="003802F9">
              <w:rPr>
                <w:rFonts w:cs="Arial"/>
                <w:b/>
                <w:bCs/>
              </w:rPr>
              <w:t>Cheminė sudėtis:</w:t>
            </w:r>
            <w:r w:rsidRPr="003802F9">
              <w:rPr>
                <w:rFonts w:cs="Arial"/>
              </w:rPr>
              <w:t xml:space="preserve"> anglies ekvivalentas, nustatytas CE (</w:t>
            </w:r>
            <w:proofErr w:type="spellStart"/>
            <w:r w:rsidRPr="003802F9">
              <w:rPr>
                <w:rFonts w:cs="Arial"/>
              </w:rPr>
              <w:t>Pcm</w:t>
            </w:r>
            <w:proofErr w:type="spellEnd"/>
            <w:r w:rsidRPr="003802F9">
              <w:rPr>
                <w:rFonts w:cs="Arial"/>
              </w:rPr>
              <w:t>), turi neviršyti 0,21 %, o anglies kiekis neviršyti 0,10 %, fosforo ir sieros kiekis turi būti ne didesnis kaip 0,035%, molibdeno kiekis turi būti ne didesnis kaip 0,10%.</w:t>
            </w:r>
          </w:p>
        </w:tc>
        <w:tc>
          <w:tcPr>
            <w:tcW w:w="828" w:type="pct"/>
            <w:vAlign w:val="center"/>
          </w:tcPr>
          <w:p w14:paraId="242EF17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7F147E1"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E5F55AF"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453B5BD3" w14:textId="77777777" w:rsidTr="006222E8">
        <w:tc>
          <w:tcPr>
            <w:tcW w:w="426" w:type="pct"/>
            <w:vAlign w:val="center"/>
          </w:tcPr>
          <w:p w14:paraId="69B24C9E" w14:textId="5E50F139" w:rsidR="003802F9" w:rsidRPr="001D10DC" w:rsidRDefault="003802F9" w:rsidP="006222E8">
            <w:pPr>
              <w:jc w:val="center"/>
              <w:rPr>
                <w:rFonts w:cstheme="minorHAnsi"/>
                <w:bCs/>
              </w:rPr>
            </w:pPr>
            <w:r w:rsidRPr="001D10DC">
              <w:rPr>
                <w:rFonts w:cstheme="minorHAnsi"/>
                <w:bCs/>
              </w:rPr>
              <w:t>2.13</w:t>
            </w:r>
          </w:p>
        </w:tc>
        <w:tc>
          <w:tcPr>
            <w:tcW w:w="2092" w:type="pct"/>
            <w:vAlign w:val="center"/>
          </w:tcPr>
          <w:p w14:paraId="78324819" w14:textId="6242F1FE" w:rsidR="003802F9" w:rsidRPr="003802F9" w:rsidRDefault="003802F9" w:rsidP="003802F9">
            <w:pPr>
              <w:jc w:val="both"/>
              <w:rPr>
                <w:rFonts w:cs="Arial"/>
                <w:b/>
                <w:bCs/>
              </w:rPr>
            </w:pPr>
            <w:r w:rsidRPr="003802F9">
              <w:rPr>
                <w:rFonts w:cs="Arial"/>
                <w:b/>
                <w:bCs/>
              </w:rPr>
              <w:t xml:space="preserve">Žymėjimas. </w:t>
            </w:r>
            <w:r w:rsidRPr="003802F9">
              <w:rPr>
                <w:rFonts w:cs="Arial"/>
              </w:rPr>
              <w:t>Kiekvienas vamzdis turi būti su BAR, QR arba lygiaverčio kodo etiketėmis. Žymuo turi būti 100 mm atstumu nuo vamzdžio galo ir 25 mm atstumu nuo vamzdžio siūlės. Žymuo turi būti su vamzdžio identifikavimo numeriu, kuris leidžia daryti sąsają tarp vamzdžio vieneto su atitinkamu tikrinimo dokumentu (sertifikatu). Taip pat turi būti nurodytas vamzdžio skersmuo ir sienelės storis mm, vamzdžio tipas, plieno markė.</w:t>
            </w:r>
          </w:p>
        </w:tc>
        <w:tc>
          <w:tcPr>
            <w:tcW w:w="828" w:type="pct"/>
            <w:vAlign w:val="center"/>
          </w:tcPr>
          <w:p w14:paraId="3C04ED34"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40CC320"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8A6774C"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32D3BDC7" w14:textId="77777777" w:rsidTr="006222E8">
        <w:tc>
          <w:tcPr>
            <w:tcW w:w="426" w:type="pct"/>
            <w:vAlign w:val="center"/>
          </w:tcPr>
          <w:p w14:paraId="4F478079" w14:textId="076FE25D" w:rsidR="003802F9" w:rsidRPr="001D10DC" w:rsidRDefault="003802F9" w:rsidP="006222E8">
            <w:pPr>
              <w:jc w:val="center"/>
              <w:rPr>
                <w:rFonts w:cstheme="minorHAnsi"/>
                <w:bCs/>
              </w:rPr>
            </w:pPr>
            <w:r w:rsidRPr="001D10DC">
              <w:rPr>
                <w:rFonts w:cstheme="minorHAnsi"/>
                <w:bCs/>
              </w:rPr>
              <w:t>3.</w:t>
            </w:r>
          </w:p>
        </w:tc>
        <w:tc>
          <w:tcPr>
            <w:tcW w:w="2092" w:type="pct"/>
            <w:vAlign w:val="center"/>
          </w:tcPr>
          <w:p w14:paraId="05188338" w14:textId="6A4BB4CB" w:rsidR="003802F9" w:rsidRPr="003802F9" w:rsidRDefault="003802F9" w:rsidP="003802F9">
            <w:pPr>
              <w:tabs>
                <w:tab w:val="left" w:pos="2268"/>
              </w:tabs>
              <w:spacing w:after="0" w:line="240" w:lineRule="auto"/>
              <w:jc w:val="both"/>
              <w:rPr>
                <w:rFonts w:cs="Arial"/>
                <w:b/>
                <w:bCs/>
              </w:rPr>
            </w:pPr>
            <w:r w:rsidRPr="00D23AD4">
              <w:rPr>
                <w:rFonts w:cs="Arial"/>
                <w:b/>
                <w:bCs/>
              </w:rPr>
              <w:t>Reikalaujami dokumentai:</w:t>
            </w:r>
          </w:p>
        </w:tc>
        <w:tc>
          <w:tcPr>
            <w:tcW w:w="828" w:type="pct"/>
            <w:vAlign w:val="center"/>
          </w:tcPr>
          <w:p w14:paraId="186EA5FB"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7E24F3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0060AA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79BBC11C" w14:textId="77777777" w:rsidTr="006222E8">
        <w:tc>
          <w:tcPr>
            <w:tcW w:w="426" w:type="pct"/>
            <w:vAlign w:val="center"/>
          </w:tcPr>
          <w:p w14:paraId="37C87179" w14:textId="5BD265C3" w:rsidR="003802F9" w:rsidRPr="001D10DC" w:rsidRDefault="003802F9" w:rsidP="006222E8">
            <w:pPr>
              <w:jc w:val="center"/>
              <w:rPr>
                <w:rFonts w:cstheme="minorHAnsi"/>
                <w:bCs/>
              </w:rPr>
            </w:pPr>
            <w:r w:rsidRPr="001D10DC">
              <w:rPr>
                <w:rFonts w:cstheme="minorHAnsi"/>
                <w:bCs/>
              </w:rPr>
              <w:t>3.1</w:t>
            </w:r>
          </w:p>
        </w:tc>
        <w:tc>
          <w:tcPr>
            <w:tcW w:w="2092" w:type="pct"/>
            <w:vAlign w:val="center"/>
          </w:tcPr>
          <w:p w14:paraId="443F8B58" w14:textId="77777777" w:rsidR="003802F9" w:rsidRPr="003802F9" w:rsidRDefault="003802F9" w:rsidP="003802F9">
            <w:pPr>
              <w:spacing w:after="0" w:line="276" w:lineRule="auto"/>
              <w:ind w:right="141"/>
              <w:rPr>
                <w:rFonts w:cs="Arial"/>
                <w:color w:val="FF0000"/>
              </w:rPr>
            </w:pPr>
            <w:r w:rsidRPr="003802F9">
              <w:rPr>
                <w:rFonts w:cs="Arial"/>
              </w:rPr>
              <w:t>Tiekėjas/Gamintojas turi pateikti gamybos procesų specifikaciją.  Gamybos procesų specifikacijoje (MPS) turi būti:</w:t>
            </w:r>
          </w:p>
          <w:p w14:paraId="54D19804" w14:textId="77777777" w:rsidR="003802F9" w:rsidRPr="0048144D" w:rsidRDefault="003802F9" w:rsidP="001D10DC">
            <w:pPr>
              <w:pStyle w:val="ListParagraph"/>
              <w:numPr>
                <w:ilvl w:val="0"/>
                <w:numId w:val="5"/>
              </w:numPr>
              <w:spacing w:after="0" w:line="240" w:lineRule="atLeast"/>
              <w:ind w:left="347" w:right="141" w:hanging="283"/>
              <w:jc w:val="both"/>
              <w:rPr>
                <w:rFonts w:cs="Arial"/>
              </w:rPr>
            </w:pPr>
            <w:r>
              <w:rPr>
                <w:rFonts w:cs="Arial"/>
              </w:rPr>
              <w:t>g</w:t>
            </w:r>
            <w:r w:rsidRPr="0048144D">
              <w:rPr>
                <w:rFonts w:cs="Arial"/>
              </w:rPr>
              <w:t>amybos procesai;</w:t>
            </w:r>
          </w:p>
          <w:p w14:paraId="07C1C49F" w14:textId="77777777" w:rsidR="003802F9" w:rsidRPr="0048144D" w:rsidRDefault="003802F9" w:rsidP="001D10DC">
            <w:pPr>
              <w:pStyle w:val="ListParagraph"/>
              <w:numPr>
                <w:ilvl w:val="0"/>
                <w:numId w:val="5"/>
              </w:numPr>
              <w:spacing w:after="0" w:line="240" w:lineRule="atLeast"/>
              <w:ind w:left="347" w:right="141" w:hanging="283"/>
              <w:jc w:val="both"/>
              <w:rPr>
                <w:rFonts w:cs="Arial"/>
              </w:rPr>
            </w:pPr>
            <w:r>
              <w:rPr>
                <w:rFonts w:cs="Arial"/>
              </w:rPr>
              <w:t>p</w:t>
            </w:r>
            <w:r w:rsidRPr="0048144D">
              <w:rPr>
                <w:rFonts w:cs="Arial"/>
              </w:rPr>
              <w:t>atikros ir bandymų procedūros;</w:t>
            </w:r>
          </w:p>
          <w:p w14:paraId="2FA0C235" w14:textId="77777777" w:rsidR="003802F9" w:rsidRPr="0048144D" w:rsidRDefault="003802F9" w:rsidP="001D10DC">
            <w:pPr>
              <w:pStyle w:val="ListParagraph"/>
              <w:numPr>
                <w:ilvl w:val="0"/>
                <w:numId w:val="5"/>
              </w:numPr>
              <w:spacing w:after="0" w:line="240" w:lineRule="atLeast"/>
              <w:ind w:left="347" w:hanging="283"/>
              <w:jc w:val="both"/>
              <w:rPr>
                <w:rFonts w:cs="Arial"/>
              </w:rPr>
            </w:pPr>
            <w:r>
              <w:rPr>
                <w:rFonts w:cs="Arial"/>
              </w:rPr>
              <w:t>n</w:t>
            </w:r>
            <w:r w:rsidRPr="0048144D">
              <w:rPr>
                <w:rFonts w:cs="Arial"/>
              </w:rPr>
              <w:t>eardoma kontrolė;</w:t>
            </w:r>
          </w:p>
          <w:p w14:paraId="454738CE" w14:textId="77777777" w:rsidR="003802F9" w:rsidRPr="0048144D" w:rsidRDefault="003802F9" w:rsidP="001D10DC">
            <w:pPr>
              <w:pStyle w:val="ListParagraph"/>
              <w:numPr>
                <w:ilvl w:val="0"/>
                <w:numId w:val="5"/>
              </w:numPr>
              <w:spacing w:after="0" w:line="240" w:lineRule="atLeast"/>
              <w:ind w:left="347" w:right="141" w:hanging="283"/>
              <w:jc w:val="both"/>
              <w:rPr>
                <w:rFonts w:cs="Arial"/>
              </w:rPr>
            </w:pPr>
            <w:r>
              <w:rPr>
                <w:rFonts w:cs="Arial"/>
              </w:rPr>
              <w:lastRenderedPageBreak/>
              <w:t>p</w:t>
            </w:r>
            <w:r w:rsidRPr="0048144D">
              <w:rPr>
                <w:rFonts w:cs="Arial"/>
              </w:rPr>
              <w:t>irmiau išvardintų procesų ir procedūrų tarpusavio ryšys;</w:t>
            </w:r>
          </w:p>
          <w:p w14:paraId="585B1099" w14:textId="77777777" w:rsidR="003802F9" w:rsidRPr="0048144D" w:rsidRDefault="003802F9" w:rsidP="001D10DC">
            <w:pPr>
              <w:pStyle w:val="ListParagraph"/>
              <w:numPr>
                <w:ilvl w:val="0"/>
                <w:numId w:val="5"/>
              </w:numPr>
              <w:spacing w:after="0" w:line="240" w:lineRule="atLeast"/>
              <w:ind w:left="347" w:right="141" w:hanging="283"/>
              <w:jc w:val="both"/>
              <w:rPr>
                <w:rFonts w:cs="Arial"/>
              </w:rPr>
            </w:pPr>
            <w:r>
              <w:rPr>
                <w:rFonts w:cs="Arial"/>
              </w:rPr>
              <w:t>t</w:t>
            </w:r>
            <w:r w:rsidRPr="0048144D">
              <w:rPr>
                <w:rFonts w:cs="Arial"/>
              </w:rPr>
              <w:t>ikrinamos savybės;</w:t>
            </w:r>
          </w:p>
          <w:p w14:paraId="3898AEA6" w14:textId="77777777" w:rsidR="003802F9" w:rsidRPr="0048144D" w:rsidRDefault="003802F9" w:rsidP="001D10DC">
            <w:pPr>
              <w:pStyle w:val="ListParagraph"/>
              <w:numPr>
                <w:ilvl w:val="0"/>
                <w:numId w:val="5"/>
              </w:numPr>
              <w:spacing w:after="0" w:line="240" w:lineRule="atLeast"/>
              <w:ind w:left="347" w:right="141" w:hanging="283"/>
              <w:jc w:val="both"/>
              <w:rPr>
                <w:rFonts w:cs="Arial"/>
              </w:rPr>
            </w:pPr>
            <w:r>
              <w:rPr>
                <w:rFonts w:cs="Arial"/>
              </w:rPr>
              <w:t>t</w:t>
            </w:r>
            <w:r w:rsidRPr="0048144D">
              <w:rPr>
                <w:rFonts w:cs="Arial"/>
              </w:rPr>
              <w:t>aikomų standartinių procedūrų skaičius;</w:t>
            </w:r>
          </w:p>
          <w:p w14:paraId="5470F3D0" w14:textId="77777777" w:rsidR="003802F9" w:rsidRPr="0048144D" w:rsidRDefault="003802F9" w:rsidP="001D10DC">
            <w:pPr>
              <w:pStyle w:val="ListParagraph"/>
              <w:numPr>
                <w:ilvl w:val="0"/>
                <w:numId w:val="5"/>
              </w:numPr>
              <w:spacing w:after="0" w:line="240" w:lineRule="atLeast"/>
              <w:ind w:left="347" w:right="141" w:hanging="283"/>
              <w:jc w:val="both"/>
              <w:rPr>
                <w:rFonts w:cs="Arial"/>
              </w:rPr>
            </w:pPr>
            <w:r>
              <w:rPr>
                <w:rFonts w:cs="Arial"/>
              </w:rPr>
              <w:t>p</w:t>
            </w:r>
            <w:r w:rsidRPr="0048144D">
              <w:rPr>
                <w:rFonts w:cs="Arial"/>
              </w:rPr>
              <w:t xml:space="preserve">riimtinumo kriterijai; </w:t>
            </w:r>
          </w:p>
          <w:p w14:paraId="0C4666C8" w14:textId="77777777" w:rsidR="003802F9" w:rsidRPr="00771001" w:rsidRDefault="003802F9" w:rsidP="001D10DC">
            <w:pPr>
              <w:pStyle w:val="ListParagraph"/>
              <w:numPr>
                <w:ilvl w:val="0"/>
                <w:numId w:val="5"/>
              </w:numPr>
              <w:spacing w:after="0" w:line="240" w:lineRule="atLeast"/>
              <w:ind w:left="347" w:right="141" w:hanging="283"/>
              <w:jc w:val="both"/>
              <w:rPr>
                <w:rFonts w:cs="Arial"/>
                <w:sz w:val="20"/>
              </w:rPr>
            </w:pPr>
            <w:r>
              <w:rPr>
                <w:rFonts w:cs="Arial"/>
              </w:rPr>
              <w:t>p</w:t>
            </w:r>
            <w:r w:rsidRPr="0048144D">
              <w:rPr>
                <w:rFonts w:cs="Arial"/>
              </w:rPr>
              <w:t>astabos bei komentarai</w:t>
            </w:r>
            <w:r w:rsidRPr="00771001">
              <w:rPr>
                <w:rFonts w:cs="Arial"/>
                <w:sz w:val="20"/>
              </w:rPr>
              <w:t>.</w:t>
            </w:r>
          </w:p>
          <w:p w14:paraId="1FB5F7B7" w14:textId="77777777" w:rsidR="003802F9" w:rsidRPr="00D23AD4" w:rsidRDefault="003802F9" w:rsidP="003802F9">
            <w:pPr>
              <w:tabs>
                <w:tab w:val="left" w:pos="2268"/>
              </w:tabs>
              <w:spacing w:after="0" w:line="240" w:lineRule="auto"/>
              <w:jc w:val="both"/>
              <w:rPr>
                <w:rFonts w:cs="Arial"/>
                <w:b/>
                <w:bCs/>
              </w:rPr>
            </w:pPr>
          </w:p>
        </w:tc>
        <w:tc>
          <w:tcPr>
            <w:tcW w:w="828" w:type="pct"/>
            <w:vAlign w:val="center"/>
          </w:tcPr>
          <w:p w14:paraId="22ECE945"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5BDC1F9"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BC7595B"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491F251F" w14:textId="77777777" w:rsidTr="006222E8">
        <w:tc>
          <w:tcPr>
            <w:tcW w:w="426" w:type="pct"/>
            <w:vAlign w:val="center"/>
          </w:tcPr>
          <w:p w14:paraId="57CEE651" w14:textId="7BCEFA30" w:rsidR="003802F9" w:rsidRPr="001D10DC" w:rsidRDefault="003802F9" w:rsidP="006222E8">
            <w:pPr>
              <w:jc w:val="center"/>
              <w:rPr>
                <w:rFonts w:cstheme="minorHAnsi"/>
                <w:bCs/>
              </w:rPr>
            </w:pPr>
            <w:r w:rsidRPr="001D10DC">
              <w:rPr>
                <w:rFonts w:cstheme="minorHAnsi"/>
                <w:bCs/>
              </w:rPr>
              <w:t>3.2</w:t>
            </w:r>
          </w:p>
        </w:tc>
        <w:tc>
          <w:tcPr>
            <w:tcW w:w="2092" w:type="pct"/>
            <w:vAlign w:val="center"/>
          </w:tcPr>
          <w:p w14:paraId="20F087A3" w14:textId="77777777" w:rsidR="003802F9" w:rsidRPr="003802F9" w:rsidRDefault="003802F9" w:rsidP="003802F9">
            <w:pPr>
              <w:spacing w:after="0" w:line="240" w:lineRule="auto"/>
              <w:ind w:right="141"/>
              <w:rPr>
                <w:rFonts w:cs="Arial"/>
              </w:rPr>
            </w:pPr>
            <w:r w:rsidRPr="003802F9">
              <w:rPr>
                <w:rFonts w:cs="Arial"/>
              </w:rPr>
              <w:t>Turi būti atliktos šios kokybės kontrolės procedūros:</w:t>
            </w:r>
          </w:p>
          <w:p w14:paraId="46902AF1" w14:textId="77777777" w:rsidR="003802F9" w:rsidRPr="0048144D" w:rsidRDefault="003802F9" w:rsidP="001D10DC">
            <w:pPr>
              <w:pStyle w:val="ListParagraph"/>
              <w:numPr>
                <w:ilvl w:val="0"/>
                <w:numId w:val="6"/>
              </w:numPr>
              <w:spacing w:after="0" w:line="240" w:lineRule="atLeast"/>
              <w:ind w:left="347" w:right="141" w:hanging="283"/>
              <w:jc w:val="both"/>
              <w:rPr>
                <w:rFonts w:cs="Arial"/>
              </w:rPr>
            </w:pPr>
            <w:r>
              <w:rPr>
                <w:rFonts w:cs="Arial"/>
              </w:rPr>
              <w:t>n</w:t>
            </w:r>
            <w:r w:rsidRPr="0048144D">
              <w:rPr>
                <w:rFonts w:cs="Arial"/>
              </w:rPr>
              <w:t>eardoma kontrolė;</w:t>
            </w:r>
          </w:p>
          <w:p w14:paraId="23CC3845" w14:textId="77777777" w:rsidR="003802F9" w:rsidRPr="0048144D" w:rsidRDefault="003802F9" w:rsidP="001D10DC">
            <w:pPr>
              <w:pStyle w:val="ListParagraph"/>
              <w:numPr>
                <w:ilvl w:val="0"/>
                <w:numId w:val="6"/>
              </w:numPr>
              <w:spacing w:after="0" w:line="240" w:lineRule="atLeast"/>
              <w:ind w:left="347" w:right="141" w:hanging="283"/>
              <w:jc w:val="both"/>
              <w:rPr>
                <w:rFonts w:cs="Arial"/>
              </w:rPr>
            </w:pPr>
            <w:r>
              <w:rPr>
                <w:rFonts w:cs="Arial"/>
              </w:rPr>
              <w:t>r</w:t>
            </w:r>
            <w:r w:rsidRPr="0048144D">
              <w:rPr>
                <w:rFonts w:cs="Arial"/>
              </w:rPr>
              <w:t>egimoji/matmenų patikra;</w:t>
            </w:r>
          </w:p>
          <w:p w14:paraId="6C9764F0" w14:textId="77777777" w:rsidR="003802F9" w:rsidRPr="0048144D" w:rsidRDefault="003802F9" w:rsidP="001D10DC">
            <w:pPr>
              <w:pStyle w:val="ListParagraph"/>
              <w:numPr>
                <w:ilvl w:val="0"/>
                <w:numId w:val="6"/>
              </w:numPr>
              <w:spacing w:after="0" w:line="240" w:lineRule="atLeast"/>
              <w:ind w:left="347" w:right="141" w:hanging="283"/>
              <w:jc w:val="both"/>
              <w:rPr>
                <w:rFonts w:cs="Arial"/>
              </w:rPr>
            </w:pPr>
            <w:r>
              <w:rPr>
                <w:rFonts w:cs="Arial"/>
              </w:rPr>
              <w:t>m</w:t>
            </w:r>
            <w:r w:rsidRPr="0048144D">
              <w:rPr>
                <w:rFonts w:cs="Arial"/>
              </w:rPr>
              <w:t>echaninių savybių tikrinimas;</w:t>
            </w:r>
          </w:p>
          <w:p w14:paraId="07083C09" w14:textId="77777777" w:rsidR="003802F9" w:rsidRPr="0048144D" w:rsidRDefault="003802F9" w:rsidP="001D10DC">
            <w:pPr>
              <w:pStyle w:val="ListParagraph"/>
              <w:numPr>
                <w:ilvl w:val="0"/>
                <w:numId w:val="6"/>
              </w:numPr>
              <w:spacing w:after="0" w:line="240" w:lineRule="atLeast"/>
              <w:ind w:left="347" w:right="141" w:hanging="283"/>
              <w:jc w:val="both"/>
              <w:rPr>
                <w:rFonts w:cs="Arial"/>
              </w:rPr>
            </w:pPr>
            <w:r>
              <w:rPr>
                <w:rFonts w:cs="Arial"/>
              </w:rPr>
              <w:t>h</w:t>
            </w:r>
            <w:r w:rsidRPr="0048144D">
              <w:rPr>
                <w:rFonts w:cs="Arial"/>
              </w:rPr>
              <w:t>idraulinis bandymas;</w:t>
            </w:r>
          </w:p>
          <w:p w14:paraId="61F3C7A9" w14:textId="77777777" w:rsidR="003802F9" w:rsidRPr="0048144D" w:rsidRDefault="003802F9" w:rsidP="001D10DC">
            <w:pPr>
              <w:pStyle w:val="ListParagraph"/>
              <w:numPr>
                <w:ilvl w:val="0"/>
                <w:numId w:val="6"/>
              </w:numPr>
              <w:spacing w:after="0" w:line="240" w:lineRule="atLeast"/>
              <w:ind w:left="347" w:right="141" w:hanging="283"/>
              <w:jc w:val="both"/>
              <w:rPr>
                <w:rFonts w:cs="Arial"/>
              </w:rPr>
            </w:pPr>
            <w:r>
              <w:rPr>
                <w:rFonts w:cs="Arial"/>
              </w:rPr>
              <w:t>ž</w:t>
            </w:r>
            <w:r w:rsidRPr="0048144D">
              <w:rPr>
                <w:rFonts w:cs="Arial"/>
              </w:rPr>
              <w:t xml:space="preserve">ymėjimas; </w:t>
            </w:r>
          </w:p>
          <w:p w14:paraId="37669A7A" w14:textId="48A9182D" w:rsidR="003802F9" w:rsidRPr="003802F9" w:rsidRDefault="003802F9" w:rsidP="001D10DC">
            <w:pPr>
              <w:pStyle w:val="ListParagraph"/>
              <w:numPr>
                <w:ilvl w:val="0"/>
                <w:numId w:val="6"/>
              </w:numPr>
              <w:spacing w:after="0" w:line="240" w:lineRule="atLeast"/>
              <w:ind w:left="347" w:right="141" w:hanging="283"/>
              <w:jc w:val="both"/>
              <w:rPr>
                <w:rFonts w:cs="Arial"/>
              </w:rPr>
            </w:pPr>
            <w:r>
              <w:rPr>
                <w:rFonts w:cs="Arial"/>
              </w:rPr>
              <w:t>d</w:t>
            </w:r>
            <w:r w:rsidRPr="0048144D">
              <w:rPr>
                <w:rFonts w:cs="Arial"/>
              </w:rPr>
              <w:t>anga ir apsauga.</w:t>
            </w:r>
          </w:p>
        </w:tc>
        <w:tc>
          <w:tcPr>
            <w:tcW w:w="828" w:type="pct"/>
            <w:vAlign w:val="center"/>
          </w:tcPr>
          <w:p w14:paraId="7641071E"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7BB1112"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E8AAD1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5A513842" w14:textId="77777777" w:rsidTr="006222E8">
        <w:tc>
          <w:tcPr>
            <w:tcW w:w="426" w:type="pct"/>
            <w:vAlign w:val="center"/>
          </w:tcPr>
          <w:p w14:paraId="4DFB89F9" w14:textId="6632FC97" w:rsidR="003802F9" w:rsidRPr="001D10DC" w:rsidRDefault="003802F9" w:rsidP="006222E8">
            <w:pPr>
              <w:jc w:val="center"/>
              <w:rPr>
                <w:rFonts w:cstheme="minorHAnsi"/>
                <w:bCs/>
              </w:rPr>
            </w:pPr>
            <w:r w:rsidRPr="001D10DC">
              <w:rPr>
                <w:rFonts w:cstheme="minorHAnsi"/>
                <w:bCs/>
              </w:rPr>
              <w:t>3.3</w:t>
            </w:r>
          </w:p>
        </w:tc>
        <w:tc>
          <w:tcPr>
            <w:tcW w:w="2092" w:type="pct"/>
            <w:vAlign w:val="center"/>
          </w:tcPr>
          <w:p w14:paraId="45E8FB96" w14:textId="2CD9C0AF" w:rsidR="003802F9" w:rsidRPr="001D10DC" w:rsidRDefault="003802F9" w:rsidP="001D10DC">
            <w:pPr>
              <w:pStyle w:val="Text"/>
              <w:tabs>
                <w:tab w:val="left" w:pos="0"/>
              </w:tabs>
              <w:ind w:left="0" w:right="0"/>
              <w:rPr>
                <w:rFonts w:asciiTheme="minorHAnsi" w:eastAsiaTheme="minorHAnsi" w:hAnsiTheme="minorHAnsi" w:cs="Arial"/>
                <w:szCs w:val="22"/>
                <w:lang w:val="lt-LT"/>
              </w:rPr>
            </w:pPr>
            <w:r w:rsidRPr="001D10DC">
              <w:rPr>
                <w:rFonts w:asciiTheme="minorHAnsi" w:eastAsiaTheme="minorHAnsi" w:hAnsiTheme="minorHAnsi" w:cs="Arial"/>
                <w:szCs w:val="22"/>
                <w:lang w:val="lt-LT"/>
              </w:rPr>
              <w:t>Tiekėjas kartu su vamzdžiais turi pateikti vamzdžių sertifikatus pagal LST EN 10204 – 3.1 (arba lygiavertis). Sertifikatas turi būti pateiktas anglų kalba su vertimu į lietuvių kalbą. Reikalingos 4 kopijos įskaitant sertifikato originalą.</w:t>
            </w:r>
          </w:p>
        </w:tc>
        <w:tc>
          <w:tcPr>
            <w:tcW w:w="828" w:type="pct"/>
            <w:vAlign w:val="center"/>
          </w:tcPr>
          <w:p w14:paraId="16087313"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D33619D"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734A957"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5523973D" w14:textId="77777777" w:rsidTr="006222E8">
        <w:tc>
          <w:tcPr>
            <w:tcW w:w="426" w:type="pct"/>
            <w:vAlign w:val="center"/>
          </w:tcPr>
          <w:p w14:paraId="594CF3D8" w14:textId="3AD731CB" w:rsidR="003802F9" w:rsidRPr="001D10DC" w:rsidRDefault="003802F9" w:rsidP="006222E8">
            <w:pPr>
              <w:jc w:val="center"/>
              <w:rPr>
                <w:rFonts w:cstheme="minorHAnsi"/>
                <w:bCs/>
              </w:rPr>
            </w:pPr>
            <w:r w:rsidRPr="001D10DC">
              <w:rPr>
                <w:rFonts w:cstheme="minorHAnsi"/>
                <w:bCs/>
              </w:rPr>
              <w:t>3.4</w:t>
            </w:r>
          </w:p>
        </w:tc>
        <w:tc>
          <w:tcPr>
            <w:tcW w:w="2092" w:type="pct"/>
            <w:vAlign w:val="center"/>
          </w:tcPr>
          <w:p w14:paraId="7833964F" w14:textId="5E02CF5B" w:rsidR="003802F9" w:rsidRPr="001D10DC" w:rsidRDefault="003802F9" w:rsidP="001D10DC">
            <w:pPr>
              <w:pStyle w:val="Text"/>
              <w:tabs>
                <w:tab w:val="left" w:pos="0"/>
              </w:tabs>
              <w:ind w:left="0" w:right="0"/>
              <w:rPr>
                <w:rFonts w:asciiTheme="minorHAnsi" w:eastAsiaTheme="minorHAnsi" w:hAnsiTheme="minorHAnsi" w:cs="Arial"/>
                <w:szCs w:val="22"/>
                <w:lang w:val="lt-LT"/>
              </w:rPr>
            </w:pPr>
            <w:r w:rsidRPr="001D10DC">
              <w:rPr>
                <w:rFonts w:asciiTheme="minorHAnsi" w:eastAsiaTheme="minorHAnsi" w:hAnsiTheme="minorHAnsi" w:cs="Arial"/>
                <w:szCs w:val="22"/>
                <w:lang w:val="lt-LT"/>
              </w:rPr>
              <w:t xml:space="preserve">Tiekėjas turi pateikti duomenis apie naudojamos plieno markės vamzdžio </w:t>
            </w:r>
            <w:proofErr w:type="spellStart"/>
            <w:r w:rsidRPr="001D10DC">
              <w:rPr>
                <w:rFonts w:asciiTheme="minorHAnsi" w:eastAsiaTheme="minorHAnsi" w:hAnsiTheme="minorHAnsi" w:cs="Arial"/>
                <w:szCs w:val="22"/>
                <w:lang w:val="lt-LT"/>
              </w:rPr>
              <w:t>suvirinamumą</w:t>
            </w:r>
            <w:proofErr w:type="spellEnd"/>
            <w:r w:rsidRPr="001D10DC">
              <w:rPr>
                <w:rFonts w:asciiTheme="minorHAnsi" w:eastAsiaTheme="minorHAnsi" w:hAnsiTheme="minorHAnsi" w:cs="Arial"/>
                <w:szCs w:val="22"/>
                <w:lang w:val="lt-LT"/>
              </w:rPr>
              <w:t>.</w:t>
            </w:r>
          </w:p>
        </w:tc>
        <w:tc>
          <w:tcPr>
            <w:tcW w:w="828" w:type="pct"/>
            <w:vAlign w:val="center"/>
          </w:tcPr>
          <w:p w14:paraId="6E1A43A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0A2D16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1487E58"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0FBA2264" w14:textId="77777777" w:rsidTr="006222E8">
        <w:tc>
          <w:tcPr>
            <w:tcW w:w="426" w:type="pct"/>
            <w:vAlign w:val="center"/>
          </w:tcPr>
          <w:p w14:paraId="7AA52255" w14:textId="434B4A53" w:rsidR="003802F9" w:rsidRPr="001D10DC" w:rsidRDefault="003802F9" w:rsidP="006222E8">
            <w:pPr>
              <w:jc w:val="center"/>
              <w:rPr>
                <w:rFonts w:cstheme="minorHAnsi"/>
                <w:bCs/>
              </w:rPr>
            </w:pPr>
            <w:r w:rsidRPr="001D10DC">
              <w:rPr>
                <w:rFonts w:cstheme="minorHAnsi"/>
                <w:bCs/>
              </w:rPr>
              <w:t>3.5</w:t>
            </w:r>
          </w:p>
        </w:tc>
        <w:tc>
          <w:tcPr>
            <w:tcW w:w="2092" w:type="pct"/>
            <w:vAlign w:val="center"/>
          </w:tcPr>
          <w:p w14:paraId="2C230C98" w14:textId="5A1FAE5A" w:rsidR="003802F9" w:rsidRPr="001D10DC" w:rsidRDefault="003802F9" w:rsidP="001D10DC">
            <w:pPr>
              <w:pStyle w:val="Text"/>
              <w:tabs>
                <w:tab w:val="left" w:pos="0"/>
                <w:tab w:val="left" w:pos="2899"/>
              </w:tabs>
              <w:ind w:left="0" w:right="0"/>
              <w:rPr>
                <w:rFonts w:asciiTheme="minorHAnsi" w:eastAsiaTheme="minorHAnsi" w:hAnsiTheme="minorHAnsi" w:cs="Arial"/>
                <w:szCs w:val="22"/>
                <w:lang w:val="lt-LT"/>
              </w:rPr>
            </w:pPr>
            <w:bookmarkStart w:id="2" w:name="_Toc426709061"/>
            <w:r w:rsidRPr="001D10DC">
              <w:rPr>
                <w:rFonts w:asciiTheme="minorHAnsi" w:eastAsiaTheme="minorHAnsi" w:hAnsiTheme="minorHAnsi" w:cs="Arial"/>
                <w:szCs w:val="22"/>
                <w:lang w:val="lt-LT"/>
              </w:rPr>
              <w:t>Tiekėjas turi kartu su vamzdžiais turi pateikti hidraulinių bandymų protokolus.</w:t>
            </w:r>
            <w:bookmarkEnd w:id="2"/>
          </w:p>
        </w:tc>
        <w:tc>
          <w:tcPr>
            <w:tcW w:w="828" w:type="pct"/>
            <w:vAlign w:val="center"/>
          </w:tcPr>
          <w:p w14:paraId="57A6E47B"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898248A"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FBEA484"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3802F9" w:rsidRPr="005F7927" w14:paraId="7979B121" w14:textId="77777777" w:rsidTr="006222E8">
        <w:tc>
          <w:tcPr>
            <w:tcW w:w="426" w:type="pct"/>
            <w:vAlign w:val="center"/>
          </w:tcPr>
          <w:p w14:paraId="65F13F76" w14:textId="4C46A9E5" w:rsidR="003802F9" w:rsidRPr="001D10DC" w:rsidRDefault="003802F9" w:rsidP="006222E8">
            <w:pPr>
              <w:jc w:val="center"/>
              <w:rPr>
                <w:rFonts w:cstheme="minorHAnsi"/>
                <w:bCs/>
              </w:rPr>
            </w:pPr>
            <w:r w:rsidRPr="001D10DC">
              <w:rPr>
                <w:rFonts w:cstheme="minorHAnsi"/>
                <w:bCs/>
              </w:rPr>
              <w:t>3.6</w:t>
            </w:r>
          </w:p>
        </w:tc>
        <w:tc>
          <w:tcPr>
            <w:tcW w:w="2092" w:type="pct"/>
            <w:vAlign w:val="center"/>
          </w:tcPr>
          <w:p w14:paraId="731C8C5F" w14:textId="36E0D8F7" w:rsidR="003802F9" w:rsidRPr="003802F9" w:rsidRDefault="003802F9" w:rsidP="003802F9">
            <w:pPr>
              <w:spacing w:after="0"/>
              <w:jc w:val="both"/>
              <w:rPr>
                <w:rFonts w:cs="Arial"/>
              </w:rPr>
            </w:pPr>
            <w:r w:rsidRPr="003802F9">
              <w:rPr>
                <w:rFonts w:cs="Arial"/>
              </w:rPr>
              <w:t>Tiekėjas kartu su vamzdžiais turi pateikti vamzdžių kėlimo ir tvarkymo detalią instrukciją, kurioje turi būti aprašyti reikalavimai vamzdžių transportavimui, kėlimui ir saugojimui rietuvėse. Instrukcija turi būti pateikiama anglų ir lietuvių kalba</w:t>
            </w:r>
            <w:r w:rsidRPr="003802F9">
              <w:rPr>
                <w:rFonts w:cs="Arial"/>
                <w:sz w:val="20"/>
              </w:rPr>
              <w:t>.</w:t>
            </w:r>
          </w:p>
        </w:tc>
        <w:tc>
          <w:tcPr>
            <w:tcW w:w="828" w:type="pct"/>
            <w:vAlign w:val="center"/>
          </w:tcPr>
          <w:p w14:paraId="2942180B"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7A11777"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A0E1649" w14:textId="77777777" w:rsidR="003802F9" w:rsidRPr="003802F9" w:rsidRDefault="003802F9" w:rsidP="006222E8">
            <w:pPr>
              <w:pStyle w:val="Bodytext90"/>
              <w:shd w:val="clear" w:color="auto" w:fill="auto"/>
              <w:spacing w:line="240" w:lineRule="auto"/>
              <w:ind w:left="120" w:hanging="55"/>
              <w:jc w:val="center"/>
              <w:rPr>
                <w:rFonts w:asciiTheme="minorHAnsi" w:hAnsiTheme="minorHAnsi" w:cstheme="minorHAnsi"/>
                <w:sz w:val="20"/>
                <w:szCs w:val="20"/>
              </w:rPr>
            </w:pPr>
          </w:p>
        </w:tc>
      </w:tr>
      <w:tr w:rsidR="000B122A" w:rsidRPr="005F7927" w14:paraId="6D5E4E2F" w14:textId="77777777" w:rsidTr="006222E8">
        <w:tc>
          <w:tcPr>
            <w:tcW w:w="426" w:type="pct"/>
            <w:vAlign w:val="center"/>
          </w:tcPr>
          <w:p w14:paraId="582DA959" w14:textId="189B7805" w:rsidR="000B122A" w:rsidRPr="001D10DC" w:rsidRDefault="000B122A" w:rsidP="000B122A">
            <w:pPr>
              <w:jc w:val="center"/>
              <w:rPr>
                <w:rFonts w:cstheme="minorHAnsi"/>
                <w:bCs/>
              </w:rPr>
            </w:pPr>
            <w:r w:rsidRPr="001D10DC">
              <w:rPr>
                <w:rFonts w:cstheme="minorHAnsi"/>
                <w:bCs/>
              </w:rPr>
              <w:t>3.7</w:t>
            </w:r>
          </w:p>
        </w:tc>
        <w:tc>
          <w:tcPr>
            <w:tcW w:w="2092" w:type="pct"/>
            <w:vAlign w:val="center"/>
          </w:tcPr>
          <w:p w14:paraId="6AC69ACA" w14:textId="6F7270EE" w:rsidR="000B122A" w:rsidRPr="003802F9" w:rsidRDefault="000B122A" w:rsidP="000B122A">
            <w:pPr>
              <w:spacing w:after="0"/>
              <w:jc w:val="both"/>
              <w:rPr>
                <w:rFonts w:cs="Arial"/>
              </w:rPr>
            </w:pPr>
            <w:r w:rsidRPr="00315EB9">
              <w:t>Tiekėjas/Gamintojas turi pateikti vamzdžių izoliavimo</w:t>
            </w:r>
            <w:r>
              <w:t xml:space="preserve"> procedūrų specifikaciją (APS).</w:t>
            </w:r>
          </w:p>
        </w:tc>
        <w:tc>
          <w:tcPr>
            <w:tcW w:w="828" w:type="pct"/>
            <w:vAlign w:val="center"/>
          </w:tcPr>
          <w:p w14:paraId="602D20F5"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E562E4C"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B3AE48B"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r>
      <w:tr w:rsidR="000B122A" w:rsidRPr="005F7927" w14:paraId="7E92E8A7" w14:textId="77777777" w:rsidTr="006222E8">
        <w:tc>
          <w:tcPr>
            <w:tcW w:w="426" w:type="pct"/>
            <w:vAlign w:val="center"/>
          </w:tcPr>
          <w:p w14:paraId="00DD4BA0" w14:textId="033447DC" w:rsidR="000B122A" w:rsidRPr="001D10DC" w:rsidRDefault="000B122A" w:rsidP="000B122A">
            <w:pPr>
              <w:jc w:val="center"/>
              <w:rPr>
                <w:rFonts w:cstheme="minorHAnsi"/>
                <w:bCs/>
              </w:rPr>
            </w:pPr>
            <w:r w:rsidRPr="001D10DC">
              <w:rPr>
                <w:rFonts w:cstheme="minorHAnsi"/>
                <w:bCs/>
              </w:rPr>
              <w:t>3.8</w:t>
            </w:r>
          </w:p>
        </w:tc>
        <w:tc>
          <w:tcPr>
            <w:tcW w:w="2092" w:type="pct"/>
            <w:vAlign w:val="center"/>
          </w:tcPr>
          <w:p w14:paraId="44AAE7BB" w14:textId="146359FE" w:rsidR="000B122A" w:rsidRPr="003802F9" w:rsidRDefault="000B122A" w:rsidP="000B122A">
            <w:pPr>
              <w:spacing w:after="0"/>
              <w:jc w:val="both"/>
              <w:rPr>
                <w:rFonts w:cs="Arial"/>
              </w:rPr>
            </w:pPr>
            <w:r w:rsidRPr="00E57D35">
              <w:t>Tiekėjas/Gamintojas turi pateikti patikros ir bandymų planą (ITP)</w:t>
            </w:r>
            <w:r>
              <w:t>.</w:t>
            </w:r>
          </w:p>
        </w:tc>
        <w:tc>
          <w:tcPr>
            <w:tcW w:w="828" w:type="pct"/>
            <w:vAlign w:val="center"/>
          </w:tcPr>
          <w:p w14:paraId="6B88CA06"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9BB2C5B"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CA199B8"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r>
      <w:tr w:rsidR="000B122A" w:rsidRPr="005F7927" w14:paraId="721AFF17" w14:textId="77777777" w:rsidTr="006222E8">
        <w:tc>
          <w:tcPr>
            <w:tcW w:w="426" w:type="pct"/>
            <w:vAlign w:val="center"/>
          </w:tcPr>
          <w:p w14:paraId="38678EB1" w14:textId="21CA28E6" w:rsidR="000B122A" w:rsidRPr="001D10DC" w:rsidRDefault="000B122A" w:rsidP="000B122A">
            <w:pPr>
              <w:jc w:val="center"/>
              <w:rPr>
                <w:rFonts w:cstheme="minorHAnsi"/>
                <w:bCs/>
              </w:rPr>
            </w:pPr>
            <w:r w:rsidRPr="001D10DC">
              <w:rPr>
                <w:rFonts w:cstheme="minorHAnsi"/>
                <w:bCs/>
              </w:rPr>
              <w:t>3.9</w:t>
            </w:r>
          </w:p>
        </w:tc>
        <w:tc>
          <w:tcPr>
            <w:tcW w:w="2092" w:type="pct"/>
            <w:vAlign w:val="center"/>
          </w:tcPr>
          <w:p w14:paraId="77D9FF34" w14:textId="42801EBE" w:rsidR="000B122A" w:rsidRPr="003802F9" w:rsidRDefault="000B122A" w:rsidP="000B122A">
            <w:pPr>
              <w:spacing w:after="0"/>
              <w:jc w:val="both"/>
              <w:rPr>
                <w:rFonts w:cs="Arial"/>
              </w:rPr>
            </w:pPr>
            <w:r w:rsidRPr="00E57D35">
              <w:t>Tiekėjas/Gamintojas turi pateikti</w:t>
            </w:r>
            <w:r>
              <w:t xml:space="preserve"> sandėliavimo ir naudojimo instrukciją.</w:t>
            </w:r>
          </w:p>
        </w:tc>
        <w:tc>
          <w:tcPr>
            <w:tcW w:w="828" w:type="pct"/>
            <w:vAlign w:val="center"/>
          </w:tcPr>
          <w:p w14:paraId="0120651B"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2D36FFC"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47BF2B6"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r>
      <w:tr w:rsidR="000B122A" w:rsidRPr="005F7927" w14:paraId="7DFE120E" w14:textId="77777777" w:rsidTr="006222E8">
        <w:tc>
          <w:tcPr>
            <w:tcW w:w="426" w:type="pct"/>
            <w:vAlign w:val="center"/>
          </w:tcPr>
          <w:p w14:paraId="26AF174D" w14:textId="2B0B4F8F" w:rsidR="000B122A" w:rsidRPr="001D10DC" w:rsidRDefault="000B122A" w:rsidP="000B122A">
            <w:pPr>
              <w:jc w:val="center"/>
              <w:rPr>
                <w:rFonts w:cstheme="minorHAnsi"/>
                <w:bCs/>
              </w:rPr>
            </w:pPr>
            <w:r w:rsidRPr="001D10DC">
              <w:rPr>
                <w:rFonts w:cstheme="minorHAnsi"/>
                <w:bCs/>
              </w:rPr>
              <w:t>3.10</w:t>
            </w:r>
          </w:p>
        </w:tc>
        <w:tc>
          <w:tcPr>
            <w:tcW w:w="2092" w:type="pct"/>
            <w:vAlign w:val="center"/>
          </w:tcPr>
          <w:p w14:paraId="261D9F0B" w14:textId="48284513" w:rsidR="000B122A" w:rsidRPr="003802F9" w:rsidRDefault="000B122A" w:rsidP="000B122A">
            <w:pPr>
              <w:spacing w:after="0"/>
              <w:jc w:val="both"/>
              <w:rPr>
                <w:rFonts w:cs="Arial"/>
              </w:rPr>
            </w:pPr>
            <w:r w:rsidRPr="00176FD0">
              <w:t xml:space="preserve">Vamzdžių dangos </w:t>
            </w:r>
            <w:r>
              <w:t>G</w:t>
            </w:r>
            <w:r w:rsidRPr="00176FD0">
              <w:t>amintoja</w:t>
            </w:r>
            <w:r>
              <w:t>s</w:t>
            </w:r>
            <w:r w:rsidRPr="00176FD0">
              <w:t xml:space="preserve"> turi paruošti ir pateikti </w:t>
            </w:r>
            <w:r>
              <w:t>Pirkėjo</w:t>
            </w:r>
            <w:r w:rsidRPr="00176FD0">
              <w:t xml:space="preserve"> derinimui plieninių vamzdžių dangos taisymo instrukciją.</w:t>
            </w:r>
          </w:p>
        </w:tc>
        <w:tc>
          <w:tcPr>
            <w:tcW w:w="828" w:type="pct"/>
            <w:vAlign w:val="center"/>
          </w:tcPr>
          <w:p w14:paraId="596B3A11"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19F8C8D"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0DF9FB0" w14:textId="77777777" w:rsidR="000B122A" w:rsidRPr="003802F9" w:rsidRDefault="000B122A" w:rsidP="000B122A">
            <w:pPr>
              <w:pStyle w:val="Bodytext90"/>
              <w:shd w:val="clear" w:color="auto" w:fill="auto"/>
              <w:spacing w:line="240" w:lineRule="auto"/>
              <w:ind w:left="120" w:hanging="55"/>
              <w:jc w:val="center"/>
              <w:rPr>
                <w:rFonts w:asciiTheme="minorHAnsi" w:hAnsiTheme="minorHAnsi" w:cstheme="minorHAnsi"/>
                <w:sz w:val="20"/>
                <w:szCs w:val="20"/>
              </w:rPr>
            </w:pPr>
          </w:p>
        </w:tc>
      </w:tr>
    </w:tbl>
    <w:p w14:paraId="0AD27158" w14:textId="08AC8A60" w:rsidR="003802F9" w:rsidRDefault="003802F9" w:rsidP="002E224B">
      <w:pPr>
        <w:jc w:val="center"/>
        <w:rPr>
          <w:b/>
          <w:bCs/>
        </w:rPr>
      </w:pPr>
    </w:p>
    <w:p w14:paraId="5E454C48" w14:textId="238C43F8" w:rsidR="001D10DC" w:rsidRDefault="001D10DC" w:rsidP="002E224B">
      <w:pPr>
        <w:jc w:val="center"/>
        <w:rPr>
          <w:b/>
          <w:bCs/>
        </w:rPr>
      </w:pPr>
    </w:p>
    <w:p w14:paraId="57184474" w14:textId="5906FB4B" w:rsidR="001D10DC" w:rsidRDefault="001D10DC" w:rsidP="002E224B">
      <w:pPr>
        <w:jc w:val="center"/>
        <w:rPr>
          <w:b/>
          <w:bCs/>
        </w:rPr>
      </w:pPr>
    </w:p>
    <w:p w14:paraId="7BE34E53" w14:textId="5A40BD70" w:rsidR="001D10DC" w:rsidRDefault="001D10DC" w:rsidP="002E224B">
      <w:pPr>
        <w:jc w:val="center"/>
        <w:rPr>
          <w:b/>
          <w:bCs/>
        </w:rPr>
      </w:pPr>
    </w:p>
    <w:p w14:paraId="00B05220" w14:textId="77777777" w:rsidR="001D10DC" w:rsidRDefault="001D10DC" w:rsidP="002E224B">
      <w:pPr>
        <w:jc w:val="center"/>
        <w:rPr>
          <w:b/>
          <w:bCs/>
        </w:rPr>
      </w:pPr>
    </w:p>
    <w:p w14:paraId="3D0E349B" w14:textId="6225561B" w:rsidR="00C64556" w:rsidRPr="00C64556" w:rsidRDefault="00C64556" w:rsidP="00C64556">
      <w:pPr>
        <w:pStyle w:val="ListParagraph"/>
        <w:numPr>
          <w:ilvl w:val="0"/>
          <w:numId w:val="11"/>
        </w:numPr>
        <w:rPr>
          <w:b/>
          <w:bCs/>
        </w:rPr>
      </w:pPr>
      <w:r>
        <w:rPr>
          <w:b/>
          <w:bCs/>
        </w:rPr>
        <w:lastRenderedPageBreak/>
        <w:t>Kiekiai ir apimtys</w:t>
      </w:r>
    </w:p>
    <w:tbl>
      <w:tblPr>
        <w:tblStyle w:val="TableGrid"/>
        <w:tblW w:w="9776" w:type="dxa"/>
        <w:jc w:val="center"/>
        <w:tblLook w:val="04A0" w:firstRow="1" w:lastRow="0" w:firstColumn="1" w:lastColumn="0" w:noHBand="0" w:noVBand="1"/>
      </w:tblPr>
      <w:tblGrid>
        <w:gridCol w:w="709"/>
        <w:gridCol w:w="6520"/>
        <w:gridCol w:w="2547"/>
      </w:tblGrid>
      <w:tr w:rsidR="005516F3" w:rsidRPr="008A5CD3" w14:paraId="5A4B3929" w14:textId="77777777" w:rsidTr="000F1210">
        <w:trPr>
          <w:trHeight w:val="658"/>
          <w:jc w:val="center"/>
        </w:trPr>
        <w:tc>
          <w:tcPr>
            <w:tcW w:w="709" w:type="dxa"/>
            <w:vAlign w:val="center"/>
          </w:tcPr>
          <w:p w14:paraId="7E30EF8A" w14:textId="77777777" w:rsidR="005516F3" w:rsidRPr="001D10DC" w:rsidRDefault="005516F3" w:rsidP="000F7D19">
            <w:pPr>
              <w:spacing w:after="160" w:line="259" w:lineRule="auto"/>
              <w:jc w:val="center"/>
              <w:rPr>
                <w:rFonts w:cstheme="minorHAnsi"/>
                <w:b/>
                <w:bCs/>
              </w:rPr>
            </w:pPr>
            <w:bookmarkStart w:id="3" w:name="_Hlk81556212"/>
            <w:r w:rsidRPr="001D10DC">
              <w:rPr>
                <w:rFonts w:cstheme="minorHAnsi"/>
                <w:b/>
                <w:bCs/>
              </w:rPr>
              <w:t>Eil. Nr.</w:t>
            </w:r>
          </w:p>
        </w:tc>
        <w:tc>
          <w:tcPr>
            <w:tcW w:w="6520" w:type="dxa"/>
            <w:vAlign w:val="center"/>
          </w:tcPr>
          <w:p w14:paraId="5619002F" w14:textId="77777777" w:rsidR="000B122A" w:rsidRPr="001D10DC" w:rsidRDefault="005516F3" w:rsidP="000B122A">
            <w:pPr>
              <w:jc w:val="center"/>
              <w:rPr>
                <w:rFonts w:cstheme="minorHAnsi"/>
                <w:b/>
                <w:bCs/>
              </w:rPr>
            </w:pPr>
            <w:r w:rsidRPr="001D10DC">
              <w:rPr>
                <w:rFonts w:cstheme="minorHAnsi"/>
                <w:b/>
                <w:bCs/>
              </w:rPr>
              <w:t xml:space="preserve">Pavadinimas ir pagrindinės charakteristikos </w:t>
            </w:r>
          </w:p>
          <w:p w14:paraId="36627C04" w14:textId="79FC10AF" w:rsidR="005516F3" w:rsidRPr="001D10DC" w:rsidRDefault="005516F3" w:rsidP="000B122A">
            <w:pPr>
              <w:jc w:val="center"/>
              <w:rPr>
                <w:rFonts w:cstheme="minorHAnsi"/>
                <w:b/>
                <w:bCs/>
              </w:rPr>
            </w:pPr>
            <w:r w:rsidRPr="001D10DC">
              <w:rPr>
                <w:rFonts w:cstheme="minorHAnsi"/>
                <w:b/>
                <w:bCs/>
              </w:rPr>
              <w:t>(diametras, sienelės storis</w:t>
            </w:r>
            <w:r w:rsidR="000B122A" w:rsidRPr="001D10DC">
              <w:rPr>
                <w:rFonts w:cstheme="minorHAnsi"/>
                <w:b/>
                <w:bCs/>
              </w:rPr>
              <w:t xml:space="preserve"> ir kt.</w:t>
            </w:r>
            <w:r w:rsidRPr="001D10DC">
              <w:rPr>
                <w:rFonts w:cstheme="minorHAnsi"/>
                <w:b/>
                <w:bCs/>
              </w:rPr>
              <w:t>)</w:t>
            </w:r>
          </w:p>
        </w:tc>
        <w:tc>
          <w:tcPr>
            <w:tcW w:w="2547" w:type="dxa"/>
            <w:vAlign w:val="center"/>
          </w:tcPr>
          <w:p w14:paraId="7B3C7B18" w14:textId="54D658A3" w:rsidR="005516F3" w:rsidRPr="001D10DC" w:rsidRDefault="005516F3" w:rsidP="006222E8">
            <w:pPr>
              <w:spacing w:after="160" w:line="259" w:lineRule="auto"/>
              <w:jc w:val="center"/>
              <w:rPr>
                <w:rFonts w:cstheme="minorHAnsi"/>
                <w:b/>
                <w:bCs/>
              </w:rPr>
            </w:pPr>
            <w:r w:rsidRPr="001D10DC">
              <w:rPr>
                <w:rFonts w:cstheme="minorHAnsi"/>
                <w:b/>
                <w:bCs/>
              </w:rPr>
              <w:t>Kiekis, m</w:t>
            </w:r>
          </w:p>
        </w:tc>
      </w:tr>
      <w:tr w:rsidR="005516F3" w:rsidRPr="008A5CD3" w14:paraId="220CDF16" w14:textId="77777777" w:rsidTr="000F1210">
        <w:trPr>
          <w:trHeight w:val="658"/>
          <w:jc w:val="center"/>
        </w:trPr>
        <w:tc>
          <w:tcPr>
            <w:tcW w:w="709" w:type="dxa"/>
            <w:vAlign w:val="center"/>
          </w:tcPr>
          <w:p w14:paraId="12DCB409" w14:textId="77777777" w:rsidR="005516F3" w:rsidRPr="008A5CD3" w:rsidRDefault="005516F3" w:rsidP="001D10DC">
            <w:pPr>
              <w:numPr>
                <w:ilvl w:val="0"/>
                <w:numId w:val="9"/>
              </w:numPr>
              <w:spacing w:after="160" w:line="259" w:lineRule="auto"/>
              <w:ind w:hanging="556"/>
              <w:contextualSpacing/>
              <w:jc w:val="center"/>
              <w:rPr>
                <w:rFonts w:cstheme="minorHAnsi"/>
                <w:color w:val="000000"/>
                <w:lang w:eastAsia="lt-LT"/>
              </w:rPr>
            </w:pPr>
          </w:p>
        </w:tc>
        <w:tc>
          <w:tcPr>
            <w:tcW w:w="6520" w:type="dxa"/>
            <w:vAlign w:val="center"/>
          </w:tcPr>
          <w:p w14:paraId="37F38474" w14:textId="77777777" w:rsidR="005516F3" w:rsidRPr="008A5CD3" w:rsidRDefault="005516F3" w:rsidP="006222E8">
            <w:pPr>
              <w:spacing w:after="160" w:line="259" w:lineRule="auto"/>
              <w:rPr>
                <w:rFonts w:cstheme="minorHAnsi"/>
                <w:color w:val="000000"/>
                <w:lang w:eastAsia="lt-LT"/>
              </w:rPr>
            </w:pPr>
          </w:p>
        </w:tc>
        <w:tc>
          <w:tcPr>
            <w:tcW w:w="2547" w:type="dxa"/>
            <w:noWrap/>
            <w:vAlign w:val="center"/>
          </w:tcPr>
          <w:p w14:paraId="142D1F0D" w14:textId="77777777" w:rsidR="005516F3" w:rsidRPr="008A5CD3" w:rsidRDefault="005516F3" w:rsidP="006222E8">
            <w:pPr>
              <w:spacing w:after="160" w:line="259" w:lineRule="auto"/>
              <w:jc w:val="center"/>
              <w:rPr>
                <w:rFonts w:cstheme="minorHAnsi"/>
                <w:color w:val="000000"/>
                <w:lang w:eastAsia="lt-LT"/>
              </w:rPr>
            </w:pPr>
          </w:p>
        </w:tc>
      </w:tr>
      <w:tr w:rsidR="005516F3" w:rsidRPr="008A5CD3" w14:paraId="27C0A399" w14:textId="77777777" w:rsidTr="000F1210">
        <w:trPr>
          <w:trHeight w:val="658"/>
          <w:jc w:val="center"/>
        </w:trPr>
        <w:tc>
          <w:tcPr>
            <w:tcW w:w="709" w:type="dxa"/>
            <w:vAlign w:val="center"/>
          </w:tcPr>
          <w:p w14:paraId="62D70CA8" w14:textId="77777777" w:rsidR="005516F3" w:rsidRPr="008A5CD3" w:rsidRDefault="005516F3" w:rsidP="001D10DC">
            <w:pPr>
              <w:numPr>
                <w:ilvl w:val="0"/>
                <w:numId w:val="9"/>
              </w:numPr>
              <w:spacing w:after="160" w:line="259" w:lineRule="auto"/>
              <w:ind w:hanging="556"/>
              <w:contextualSpacing/>
              <w:jc w:val="center"/>
              <w:rPr>
                <w:rFonts w:cstheme="minorHAnsi"/>
                <w:color w:val="000000"/>
                <w:lang w:eastAsia="lt-LT"/>
              </w:rPr>
            </w:pPr>
          </w:p>
        </w:tc>
        <w:tc>
          <w:tcPr>
            <w:tcW w:w="6520" w:type="dxa"/>
            <w:vAlign w:val="center"/>
          </w:tcPr>
          <w:p w14:paraId="6F0D75AD" w14:textId="77777777" w:rsidR="005516F3" w:rsidRPr="008A5CD3" w:rsidRDefault="005516F3" w:rsidP="006222E8">
            <w:pPr>
              <w:spacing w:after="160" w:line="259" w:lineRule="auto"/>
              <w:rPr>
                <w:rFonts w:cstheme="minorHAnsi"/>
                <w:color w:val="000000"/>
                <w:lang w:eastAsia="lt-LT"/>
              </w:rPr>
            </w:pPr>
          </w:p>
        </w:tc>
        <w:tc>
          <w:tcPr>
            <w:tcW w:w="2547" w:type="dxa"/>
            <w:noWrap/>
            <w:vAlign w:val="center"/>
          </w:tcPr>
          <w:p w14:paraId="72685638" w14:textId="77777777" w:rsidR="005516F3" w:rsidRPr="008A5CD3" w:rsidRDefault="005516F3" w:rsidP="006222E8">
            <w:pPr>
              <w:spacing w:after="160" w:line="259" w:lineRule="auto"/>
              <w:jc w:val="center"/>
              <w:rPr>
                <w:rFonts w:cstheme="minorHAnsi"/>
                <w:color w:val="000000"/>
                <w:lang w:eastAsia="lt-LT"/>
              </w:rPr>
            </w:pPr>
          </w:p>
        </w:tc>
      </w:tr>
      <w:tr w:rsidR="005516F3" w:rsidRPr="008A5CD3" w14:paraId="2D976E5D" w14:textId="77777777" w:rsidTr="000F1210">
        <w:trPr>
          <w:trHeight w:val="658"/>
          <w:jc w:val="center"/>
        </w:trPr>
        <w:tc>
          <w:tcPr>
            <w:tcW w:w="709" w:type="dxa"/>
            <w:vAlign w:val="center"/>
          </w:tcPr>
          <w:p w14:paraId="2450E4CC" w14:textId="77777777" w:rsidR="005516F3" w:rsidRPr="008A5CD3" w:rsidRDefault="005516F3" w:rsidP="001D10DC">
            <w:pPr>
              <w:numPr>
                <w:ilvl w:val="0"/>
                <w:numId w:val="9"/>
              </w:numPr>
              <w:spacing w:after="160" w:line="259" w:lineRule="auto"/>
              <w:ind w:hanging="556"/>
              <w:contextualSpacing/>
              <w:jc w:val="center"/>
              <w:rPr>
                <w:rFonts w:cstheme="minorHAnsi"/>
                <w:color w:val="000000"/>
                <w:lang w:eastAsia="lt-LT"/>
              </w:rPr>
            </w:pPr>
          </w:p>
        </w:tc>
        <w:tc>
          <w:tcPr>
            <w:tcW w:w="6520" w:type="dxa"/>
            <w:vAlign w:val="center"/>
          </w:tcPr>
          <w:p w14:paraId="4E663323" w14:textId="77777777" w:rsidR="005516F3" w:rsidRPr="008A5CD3" w:rsidRDefault="005516F3" w:rsidP="006222E8">
            <w:pPr>
              <w:spacing w:after="160" w:line="259" w:lineRule="auto"/>
              <w:rPr>
                <w:rFonts w:cstheme="minorHAnsi"/>
                <w:color w:val="000000"/>
                <w:lang w:eastAsia="lt-LT"/>
              </w:rPr>
            </w:pPr>
          </w:p>
        </w:tc>
        <w:tc>
          <w:tcPr>
            <w:tcW w:w="2547" w:type="dxa"/>
            <w:vAlign w:val="center"/>
          </w:tcPr>
          <w:p w14:paraId="41C49510" w14:textId="77777777" w:rsidR="005516F3" w:rsidRPr="008A5CD3" w:rsidRDefault="005516F3" w:rsidP="006222E8">
            <w:pPr>
              <w:spacing w:after="160" w:line="259" w:lineRule="auto"/>
              <w:jc w:val="center"/>
              <w:rPr>
                <w:rFonts w:cstheme="minorHAnsi"/>
                <w:color w:val="000000"/>
                <w:lang w:eastAsia="lt-LT"/>
              </w:rPr>
            </w:pPr>
          </w:p>
        </w:tc>
      </w:tr>
      <w:tr w:rsidR="005516F3" w:rsidRPr="008A5CD3" w14:paraId="0E275C91" w14:textId="77777777" w:rsidTr="000F1210">
        <w:trPr>
          <w:trHeight w:val="658"/>
          <w:jc w:val="center"/>
        </w:trPr>
        <w:tc>
          <w:tcPr>
            <w:tcW w:w="709" w:type="dxa"/>
            <w:vAlign w:val="center"/>
          </w:tcPr>
          <w:p w14:paraId="2571C0AD" w14:textId="77777777" w:rsidR="005516F3" w:rsidRPr="008A5CD3" w:rsidRDefault="005516F3" w:rsidP="001D10DC">
            <w:pPr>
              <w:numPr>
                <w:ilvl w:val="0"/>
                <w:numId w:val="9"/>
              </w:numPr>
              <w:spacing w:after="160" w:line="259" w:lineRule="auto"/>
              <w:ind w:hanging="556"/>
              <w:contextualSpacing/>
              <w:jc w:val="center"/>
              <w:rPr>
                <w:rFonts w:cstheme="minorHAnsi"/>
                <w:color w:val="000000"/>
                <w:lang w:eastAsia="lt-LT"/>
              </w:rPr>
            </w:pPr>
          </w:p>
        </w:tc>
        <w:tc>
          <w:tcPr>
            <w:tcW w:w="6520" w:type="dxa"/>
            <w:vAlign w:val="center"/>
          </w:tcPr>
          <w:p w14:paraId="17F96CFD" w14:textId="77777777" w:rsidR="005516F3" w:rsidRPr="008A5CD3" w:rsidRDefault="005516F3" w:rsidP="006222E8">
            <w:pPr>
              <w:spacing w:after="160" w:line="259" w:lineRule="auto"/>
              <w:rPr>
                <w:rFonts w:cstheme="minorHAnsi"/>
                <w:color w:val="000000"/>
                <w:lang w:eastAsia="lt-LT"/>
              </w:rPr>
            </w:pPr>
          </w:p>
        </w:tc>
        <w:tc>
          <w:tcPr>
            <w:tcW w:w="2547" w:type="dxa"/>
            <w:noWrap/>
            <w:vAlign w:val="center"/>
          </w:tcPr>
          <w:p w14:paraId="56D6EBF8" w14:textId="77777777" w:rsidR="005516F3" w:rsidRPr="008A5CD3" w:rsidRDefault="005516F3" w:rsidP="006222E8">
            <w:pPr>
              <w:spacing w:after="160" w:line="259" w:lineRule="auto"/>
              <w:jc w:val="center"/>
              <w:rPr>
                <w:rFonts w:cstheme="minorHAnsi"/>
                <w:color w:val="000000"/>
                <w:lang w:eastAsia="lt-LT"/>
              </w:rPr>
            </w:pPr>
          </w:p>
        </w:tc>
      </w:tr>
      <w:tr w:rsidR="005516F3" w:rsidRPr="008A5CD3" w14:paraId="1142BA75" w14:textId="77777777" w:rsidTr="000F1210">
        <w:trPr>
          <w:trHeight w:val="658"/>
          <w:jc w:val="center"/>
        </w:trPr>
        <w:tc>
          <w:tcPr>
            <w:tcW w:w="709" w:type="dxa"/>
            <w:vAlign w:val="center"/>
          </w:tcPr>
          <w:p w14:paraId="1716E77E" w14:textId="77777777" w:rsidR="005516F3" w:rsidRPr="008A5CD3" w:rsidRDefault="005516F3" w:rsidP="001D10DC">
            <w:pPr>
              <w:numPr>
                <w:ilvl w:val="0"/>
                <w:numId w:val="9"/>
              </w:numPr>
              <w:spacing w:after="160" w:line="259" w:lineRule="auto"/>
              <w:ind w:hanging="556"/>
              <w:contextualSpacing/>
              <w:jc w:val="center"/>
              <w:rPr>
                <w:rFonts w:cstheme="minorHAnsi"/>
                <w:color w:val="000000"/>
                <w:lang w:eastAsia="lt-LT"/>
              </w:rPr>
            </w:pPr>
          </w:p>
        </w:tc>
        <w:tc>
          <w:tcPr>
            <w:tcW w:w="6520" w:type="dxa"/>
            <w:vAlign w:val="center"/>
          </w:tcPr>
          <w:p w14:paraId="64BB84D1" w14:textId="77777777" w:rsidR="005516F3" w:rsidRPr="008A5CD3" w:rsidRDefault="005516F3" w:rsidP="006222E8">
            <w:pPr>
              <w:spacing w:after="160" w:line="259" w:lineRule="auto"/>
              <w:rPr>
                <w:rFonts w:cstheme="minorHAnsi"/>
                <w:color w:val="000000"/>
                <w:lang w:eastAsia="lt-LT"/>
              </w:rPr>
            </w:pPr>
          </w:p>
        </w:tc>
        <w:tc>
          <w:tcPr>
            <w:tcW w:w="2547" w:type="dxa"/>
            <w:noWrap/>
            <w:vAlign w:val="center"/>
          </w:tcPr>
          <w:p w14:paraId="08E34109" w14:textId="77777777" w:rsidR="005516F3" w:rsidRPr="008A5CD3" w:rsidRDefault="005516F3" w:rsidP="006222E8">
            <w:pPr>
              <w:spacing w:after="160" w:line="259" w:lineRule="auto"/>
              <w:jc w:val="center"/>
              <w:rPr>
                <w:rFonts w:cstheme="minorHAnsi"/>
                <w:color w:val="000000"/>
                <w:lang w:eastAsia="lt-LT"/>
              </w:rPr>
            </w:pPr>
          </w:p>
        </w:tc>
      </w:tr>
      <w:tr w:rsidR="005516F3" w:rsidRPr="008A5CD3" w14:paraId="4F8857EB" w14:textId="77777777" w:rsidTr="000F1210">
        <w:trPr>
          <w:trHeight w:val="658"/>
          <w:jc w:val="center"/>
        </w:trPr>
        <w:tc>
          <w:tcPr>
            <w:tcW w:w="709" w:type="dxa"/>
            <w:vAlign w:val="center"/>
          </w:tcPr>
          <w:p w14:paraId="47F7D938" w14:textId="77777777" w:rsidR="005516F3" w:rsidRPr="008A5CD3" w:rsidRDefault="005516F3" w:rsidP="001D10DC">
            <w:pPr>
              <w:numPr>
                <w:ilvl w:val="0"/>
                <w:numId w:val="9"/>
              </w:numPr>
              <w:spacing w:after="160" w:line="259" w:lineRule="auto"/>
              <w:ind w:hanging="556"/>
              <w:contextualSpacing/>
              <w:jc w:val="center"/>
              <w:rPr>
                <w:rFonts w:cstheme="minorHAnsi"/>
                <w:color w:val="000000"/>
                <w:lang w:eastAsia="lt-LT"/>
              </w:rPr>
            </w:pPr>
          </w:p>
        </w:tc>
        <w:tc>
          <w:tcPr>
            <w:tcW w:w="6520" w:type="dxa"/>
            <w:vAlign w:val="center"/>
          </w:tcPr>
          <w:p w14:paraId="0A551476" w14:textId="77777777" w:rsidR="005516F3" w:rsidRPr="008A5CD3" w:rsidRDefault="005516F3" w:rsidP="006222E8">
            <w:pPr>
              <w:spacing w:after="160" w:line="259" w:lineRule="auto"/>
              <w:rPr>
                <w:rFonts w:cstheme="minorHAnsi"/>
                <w:color w:val="000000"/>
                <w:lang w:eastAsia="lt-LT"/>
              </w:rPr>
            </w:pPr>
          </w:p>
        </w:tc>
        <w:tc>
          <w:tcPr>
            <w:tcW w:w="2547" w:type="dxa"/>
            <w:noWrap/>
            <w:vAlign w:val="center"/>
          </w:tcPr>
          <w:p w14:paraId="7CFEA18B" w14:textId="77777777" w:rsidR="005516F3" w:rsidRPr="008A5CD3" w:rsidRDefault="005516F3" w:rsidP="006222E8">
            <w:pPr>
              <w:spacing w:after="160" w:line="259" w:lineRule="auto"/>
              <w:jc w:val="center"/>
              <w:rPr>
                <w:rFonts w:cstheme="minorHAnsi"/>
                <w:color w:val="000000"/>
                <w:lang w:eastAsia="lt-LT"/>
              </w:rPr>
            </w:pPr>
          </w:p>
        </w:tc>
      </w:tr>
      <w:bookmarkEnd w:id="3"/>
    </w:tbl>
    <w:p w14:paraId="729A4078" w14:textId="4D5C4B48" w:rsidR="007369A0" w:rsidRPr="003802F9" w:rsidRDefault="007369A0" w:rsidP="003802F9">
      <w:pPr>
        <w:jc w:val="both"/>
        <w:rPr>
          <w:rFonts w:cs="Arial"/>
        </w:rPr>
      </w:pPr>
    </w:p>
    <w:p w14:paraId="6225493A" w14:textId="3DD5C749" w:rsidR="00BA541C" w:rsidRDefault="00BA541C" w:rsidP="002E224B">
      <w:pPr>
        <w:tabs>
          <w:tab w:val="left" w:pos="2268"/>
        </w:tabs>
        <w:spacing w:after="0" w:line="240" w:lineRule="auto"/>
        <w:jc w:val="both"/>
        <w:rPr>
          <w:rFonts w:cs="Arial"/>
        </w:rPr>
      </w:pPr>
    </w:p>
    <w:p w14:paraId="31AE44B5" w14:textId="77777777" w:rsidR="002E224B" w:rsidRPr="002E224B" w:rsidRDefault="002E224B" w:rsidP="002E224B">
      <w:pPr>
        <w:spacing w:after="0" w:line="240" w:lineRule="atLeast"/>
        <w:ind w:right="142"/>
        <w:jc w:val="both"/>
        <w:rPr>
          <w:rFonts w:cs="Arial"/>
        </w:rPr>
      </w:pPr>
    </w:p>
    <w:p w14:paraId="1D29F519" w14:textId="77777777" w:rsidR="002E224B" w:rsidRDefault="002E224B" w:rsidP="002E224B">
      <w:pPr>
        <w:jc w:val="both"/>
      </w:pPr>
    </w:p>
    <w:sectPr w:rsidR="002E224B">
      <w:headerReference w:type="default" r:id="rId8"/>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F7D1D" w14:textId="77777777" w:rsidR="002E224B" w:rsidRDefault="002E224B" w:rsidP="002E224B">
      <w:pPr>
        <w:spacing w:after="0" w:line="240" w:lineRule="auto"/>
      </w:pPr>
      <w:r>
        <w:separator/>
      </w:r>
    </w:p>
  </w:endnote>
  <w:endnote w:type="continuationSeparator" w:id="0">
    <w:p w14:paraId="6A51CF26" w14:textId="77777777" w:rsidR="002E224B" w:rsidRDefault="002E224B" w:rsidP="002E2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C90" w14:textId="477D94E6" w:rsidR="002E224B" w:rsidRDefault="002E224B">
    <w:pPr>
      <w:pStyle w:val="Footer"/>
    </w:pPr>
    <w:r>
      <w:t>Parengė</w:t>
    </w:r>
    <w:r w:rsidR="00E67A59">
      <w:t>:</w:t>
    </w:r>
    <w:r>
      <w:t xml:space="preserve"> Eksploatavimo departamento eksploatavimo inžinierė Dovilė Pankevičienė</w:t>
    </w:r>
  </w:p>
  <w:p w14:paraId="5F62D6F0" w14:textId="77777777" w:rsidR="002E224B" w:rsidRDefault="002E2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5C9D" w14:textId="77777777" w:rsidR="002E224B" w:rsidRDefault="002E224B" w:rsidP="002E224B">
      <w:pPr>
        <w:spacing w:after="0" w:line="240" w:lineRule="auto"/>
      </w:pPr>
      <w:r>
        <w:separator/>
      </w:r>
    </w:p>
  </w:footnote>
  <w:footnote w:type="continuationSeparator" w:id="0">
    <w:p w14:paraId="5E935175" w14:textId="77777777" w:rsidR="002E224B" w:rsidRDefault="002E224B" w:rsidP="002E2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13D9E" w14:textId="2FD203A6" w:rsidR="00BA541C" w:rsidRDefault="00BA541C">
    <w:pPr>
      <w:pStyle w:val="Header"/>
    </w:pPr>
    <w:r>
      <w:rPr>
        <w:noProof/>
      </w:rPr>
      <mc:AlternateContent>
        <mc:Choice Requires="wps">
          <w:drawing>
            <wp:anchor distT="0" distB="0" distL="114300" distR="114300" simplePos="0" relativeHeight="251659264" behindDoc="0" locked="0" layoutInCell="0" allowOverlap="1" wp14:anchorId="26E2C87E" wp14:editId="4175C68D">
              <wp:simplePos x="0" y="0"/>
              <wp:positionH relativeFrom="page">
                <wp:posOffset>0</wp:posOffset>
              </wp:positionH>
              <wp:positionV relativeFrom="page">
                <wp:posOffset>190500</wp:posOffset>
              </wp:positionV>
              <wp:extent cx="7560310" cy="273050"/>
              <wp:effectExtent l="0" t="0" r="0" b="12700"/>
              <wp:wrapNone/>
              <wp:docPr id="1" name="MSIPCMe7c64083a422ac2fadf4de8b" descr="{&quot;HashCode&quot;:-554639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455DA" w14:textId="44031FB5" w:rsidR="00BA541C" w:rsidRPr="00BA541C" w:rsidRDefault="00BA541C" w:rsidP="00BA541C">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26E2C87E" id="_x0000_t202" coordsize="21600,21600" o:spt="202" path="m,l,21600r21600,l21600,xe">
              <v:stroke joinstyle="miter"/>
              <v:path gradientshapeok="t" o:connecttype="rect"/>
            </v:shapetype>
            <v:shape id="MSIPCMe7c64083a422ac2fadf4de8b" o:spid="_x0000_s1026" type="#_x0000_t202" alt="{&quot;HashCode&quot;:-5546395,&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" o:allowincell="f" filled="f" stroked="f" strokeweight=".5pt">
              <v:textbox inset="20pt,0,,0">
                <w:txbxContent>
                  <w:p w14:paraId="533455DA" w14:textId="44031FB5" w:rsidR="00BA541C" w:rsidRPr="00BA541C" w:rsidRDefault="00BA541C" w:rsidP="00BA541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115DA"/>
    <w:multiLevelType w:val="hybridMultilevel"/>
    <w:tmpl w:val="1F485DE0"/>
    <w:lvl w:ilvl="0" w:tplc="04270011">
      <w:start w:val="1"/>
      <w:numFmt w:val="decimal"/>
      <w:lvlText w:val="%1)"/>
      <w:lvlJc w:val="left"/>
      <w:pPr>
        <w:ind w:left="1789" w:hanging="360"/>
      </w:p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 w15:restartNumberingAfterBreak="0">
    <w:nsid w:val="07EB6CDB"/>
    <w:multiLevelType w:val="hybridMultilevel"/>
    <w:tmpl w:val="49383BA4"/>
    <w:lvl w:ilvl="0" w:tplc="4D042B62">
      <w:start w:val="1"/>
      <w:numFmt w:val="decimal"/>
      <w:lvlText w:val="%1."/>
      <w:lvlJc w:val="left"/>
      <w:pPr>
        <w:ind w:left="502" w:hanging="360"/>
      </w:pPr>
      <w:rPr>
        <w:rFonts w:hint="default"/>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12D76861"/>
    <w:multiLevelType w:val="multilevel"/>
    <w:tmpl w:val="5E927572"/>
    <w:lvl w:ilvl="0">
      <w:start w:val="2"/>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145832DB"/>
    <w:multiLevelType w:val="hybridMultilevel"/>
    <w:tmpl w:val="6BF61C4E"/>
    <w:lvl w:ilvl="0" w:tplc="37D8C0A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84A43"/>
    <w:multiLevelType w:val="hybridMultilevel"/>
    <w:tmpl w:val="6A325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798636B"/>
    <w:multiLevelType w:val="hybridMultilevel"/>
    <w:tmpl w:val="97C87F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A753367"/>
    <w:multiLevelType w:val="hybridMultilevel"/>
    <w:tmpl w:val="092649F8"/>
    <w:lvl w:ilvl="0" w:tplc="AA38B714">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7" w15:restartNumberingAfterBreak="0">
    <w:nsid w:val="579F355B"/>
    <w:multiLevelType w:val="hybridMultilevel"/>
    <w:tmpl w:val="3AE83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1BC19F5"/>
    <w:multiLevelType w:val="hybridMultilevel"/>
    <w:tmpl w:val="1C16FF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2029B0"/>
    <w:multiLevelType w:val="hybridMultilevel"/>
    <w:tmpl w:val="1F485DE0"/>
    <w:lvl w:ilvl="0" w:tplc="04270011">
      <w:start w:val="1"/>
      <w:numFmt w:val="decimal"/>
      <w:lvlText w:val="%1)"/>
      <w:lvlJc w:val="left"/>
      <w:pPr>
        <w:ind w:left="1789" w:hanging="360"/>
      </w:p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0" w15:restartNumberingAfterBreak="0">
    <w:nsid w:val="7DB14A7C"/>
    <w:multiLevelType w:val="hybridMultilevel"/>
    <w:tmpl w:val="8FE4CAC8"/>
    <w:lvl w:ilvl="0" w:tplc="04090001">
      <w:start w:val="1"/>
      <w:numFmt w:val="bullet"/>
      <w:lvlText w:val=""/>
      <w:lvlJc w:val="left"/>
      <w:pPr>
        <w:ind w:left="720" w:hanging="360"/>
      </w:pPr>
      <w:rPr>
        <w:rFonts w:ascii="Symbol" w:hAnsi="Symbol" w:hint="default"/>
      </w:rPr>
    </w:lvl>
    <w:lvl w:ilvl="1" w:tplc="0427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4"/>
  </w:num>
  <w:num w:numId="5">
    <w:abstractNumId w:val="0"/>
  </w:num>
  <w:num w:numId="6">
    <w:abstractNumId w:val="9"/>
  </w:num>
  <w:num w:numId="7">
    <w:abstractNumId w:val="1"/>
  </w:num>
  <w:num w:numId="8">
    <w:abstractNumId w:val="10"/>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035"/>
    <w:rsid w:val="00086968"/>
    <w:rsid w:val="000B122A"/>
    <w:rsid w:val="000F1210"/>
    <w:rsid w:val="000F7D19"/>
    <w:rsid w:val="00103071"/>
    <w:rsid w:val="001A680E"/>
    <w:rsid w:val="001A6A3E"/>
    <w:rsid w:val="001D10DC"/>
    <w:rsid w:val="002E224B"/>
    <w:rsid w:val="003802F9"/>
    <w:rsid w:val="003D6C74"/>
    <w:rsid w:val="00444A83"/>
    <w:rsid w:val="00486C4E"/>
    <w:rsid w:val="005516F3"/>
    <w:rsid w:val="00555564"/>
    <w:rsid w:val="005906A8"/>
    <w:rsid w:val="0064756A"/>
    <w:rsid w:val="007369A0"/>
    <w:rsid w:val="007504DC"/>
    <w:rsid w:val="0077433D"/>
    <w:rsid w:val="0082089B"/>
    <w:rsid w:val="009702F9"/>
    <w:rsid w:val="00A86673"/>
    <w:rsid w:val="00AB7073"/>
    <w:rsid w:val="00B525CF"/>
    <w:rsid w:val="00BA541C"/>
    <w:rsid w:val="00C579CA"/>
    <w:rsid w:val="00C64556"/>
    <w:rsid w:val="00D23AD4"/>
    <w:rsid w:val="00D64035"/>
    <w:rsid w:val="00D839A6"/>
    <w:rsid w:val="00DB10C7"/>
    <w:rsid w:val="00E67A59"/>
    <w:rsid w:val="00F838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EBA354B"/>
  <w15:chartTrackingRefBased/>
  <w15:docId w15:val="{72C7E65F-C0F5-4AEE-80A2-1B5F28D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22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224B"/>
    <w:rPr>
      <w:rFonts w:ascii="Segoe UI" w:hAnsi="Segoe UI" w:cs="Segoe UI"/>
      <w:sz w:val="18"/>
      <w:szCs w:val="18"/>
    </w:rPr>
  </w:style>
  <w:style w:type="paragraph" w:styleId="Header">
    <w:name w:val="header"/>
    <w:basedOn w:val="Normal"/>
    <w:link w:val="HeaderChar"/>
    <w:uiPriority w:val="99"/>
    <w:unhideWhenUsed/>
    <w:rsid w:val="002E224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224B"/>
  </w:style>
  <w:style w:type="paragraph" w:styleId="Footer">
    <w:name w:val="footer"/>
    <w:basedOn w:val="Normal"/>
    <w:link w:val="FooterChar"/>
    <w:uiPriority w:val="99"/>
    <w:unhideWhenUsed/>
    <w:rsid w:val="002E224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224B"/>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
    <w:basedOn w:val="Normal"/>
    <w:link w:val="ListParagraphChar"/>
    <w:uiPriority w:val="34"/>
    <w:qFormat/>
    <w:rsid w:val="002E224B"/>
    <w:pPr>
      <w:ind w:left="720"/>
      <w:contextualSpacing/>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2E224B"/>
  </w:style>
  <w:style w:type="character" w:styleId="CommentReference">
    <w:name w:val="annotation reference"/>
    <w:basedOn w:val="DefaultParagraphFont"/>
    <w:uiPriority w:val="99"/>
    <w:unhideWhenUsed/>
    <w:rsid w:val="007369A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7369A0"/>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7369A0"/>
    <w:rPr>
      <w:sz w:val="20"/>
      <w:szCs w:val="20"/>
    </w:rPr>
  </w:style>
  <w:style w:type="paragraph" w:styleId="CommentSubject">
    <w:name w:val="annotation subject"/>
    <w:basedOn w:val="CommentText"/>
    <w:next w:val="CommentText"/>
    <w:link w:val="CommentSubjectChar"/>
    <w:uiPriority w:val="99"/>
    <w:semiHidden/>
    <w:unhideWhenUsed/>
    <w:rsid w:val="007369A0"/>
    <w:rPr>
      <w:b/>
      <w:bCs/>
    </w:rPr>
  </w:style>
  <w:style w:type="character" w:customStyle="1" w:styleId="CommentSubjectChar">
    <w:name w:val="Comment Subject Char"/>
    <w:basedOn w:val="CommentTextChar"/>
    <w:link w:val="CommentSubject"/>
    <w:uiPriority w:val="99"/>
    <w:semiHidden/>
    <w:rsid w:val="007369A0"/>
    <w:rPr>
      <w:b/>
      <w:bCs/>
      <w:sz w:val="20"/>
      <w:szCs w:val="20"/>
    </w:rPr>
  </w:style>
  <w:style w:type="paragraph" w:customStyle="1" w:styleId="Text">
    <w:name w:val="Text"/>
    <w:basedOn w:val="Normal"/>
    <w:link w:val="TextZchn"/>
    <w:qFormat/>
    <w:rsid w:val="00086968"/>
    <w:pPr>
      <w:spacing w:after="0" w:line="240" w:lineRule="auto"/>
      <w:ind w:left="284" w:right="142"/>
      <w:jc w:val="both"/>
    </w:pPr>
    <w:rPr>
      <w:rFonts w:ascii="Arial" w:eastAsia="Times New Roman" w:hAnsi="Arial" w:cs="Times New Roman"/>
      <w:szCs w:val="20"/>
      <w:lang w:val="en-GB"/>
    </w:rPr>
  </w:style>
  <w:style w:type="character" w:customStyle="1" w:styleId="TextZchn">
    <w:name w:val="Text Zchn"/>
    <w:basedOn w:val="DefaultParagraphFont"/>
    <w:link w:val="Text"/>
    <w:rsid w:val="00086968"/>
    <w:rPr>
      <w:rFonts w:ascii="Arial" w:eastAsia="Times New Roman" w:hAnsi="Arial" w:cs="Times New Roman"/>
      <w:szCs w:val="20"/>
      <w:lang w:val="en-GB"/>
    </w:rPr>
  </w:style>
  <w:style w:type="character" w:customStyle="1" w:styleId="Bodytext9">
    <w:name w:val="Body text (9)_"/>
    <w:link w:val="Bodytext90"/>
    <w:rsid w:val="003802F9"/>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3802F9"/>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59"/>
    <w:rsid w:val="005516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45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7419269840043B48F2021772F047940"/>
        <w:category>
          <w:name w:val="General"/>
          <w:gallery w:val="placeholder"/>
        </w:category>
        <w:types>
          <w:type w:val="bbPlcHdr"/>
        </w:types>
        <w:behaviors>
          <w:behavior w:val="content"/>
        </w:behaviors>
        <w:guid w:val="{B051B6F2-4982-422A-B24D-45AD83509312}"/>
      </w:docPartPr>
      <w:docPartBody>
        <w:p w:rsidR="00CA4A83" w:rsidRDefault="000339F1" w:rsidP="000339F1">
          <w:pPr>
            <w:pStyle w:val="87419269840043B48F2021772F047940"/>
          </w:pPr>
          <w:r w:rsidRPr="00032DA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9F1"/>
    <w:rsid w:val="000339F1"/>
    <w:rsid w:val="00CA4A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39F1"/>
    <w:rPr>
      <w:color w:val="808080"/>
    </w:rPr>
  </w:style>
  <w:style w:type="paragraph" w:customStyle="1" w:styleId="87419269840043B48F2021772F047940">
    <w:name w:val="87419269840043B48F2021772F047940"/>
    <w:rsid w:val="000339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5</Pages>
  <Words>4007</Words>
  <Characters>2284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Pankevičienė</dc:creator>
  <cp:keywords/>
  <dc:description/>
  <cp:lastModifiedBy>Dovilė Pankevičienė</cp:lastModifiedBy>
  <cp:revision>23</cp:revision>
  <dcterms:created xsi:type="dcterms:W3CDTF">2021-06-05T09:52:00Z</dcterms:created>
  <dcterms:modified xsi:type="dcterms:W3CDTF">2021-11-11T09:07:00Z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2021-07-01T06:45:00Z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74746157-8919-4349-975e-16a99c518888</vt:lpwstr>
  </property>
  <property fmtid="{D5CDD505-2E9C-101B-9397-08002B2CF9AE}" pid="8" name="MSIP_Label_75464948-aeeb-436c-a291-ab13687dc8ce_ContentBits">
    <vt:lpwstr>0</vt:lpwstr>
  </property>
</Properties>
</file>